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59" w:rsidRDefault="00B17CCD">
      <w:pPr>
        <w:pStyle w:val="Textkrper"/>
        <w:ind w:left="185"/>
        <w:rPr>
          <w:sz w:val="20"/>
        </w:rPr>
      </w:pPr>
      <w:r>
        <w:rPr>
          <w:noProof/>
          <w:sz w:val="20"/>
          <w:lang w:val="de-AT" w:eastAsia="de-AT"/>
        </w:rPr>
        <mc:AlternateContent>
          <mc:Choice Requires="wpg">
            <w:drawing>
              <wp:inline distT="0" distB="0" distL="0" distR="0">
                <wp:extent cx="6015355" cy="381000"/>
                <wp:effectExtent l="3175" t="0" r="10795" b="3175"/>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5355" cy="381000"/>
                          <a:chOff x="0" y="0"/>
                          <a:chExt cx="9473" cy="600"/>
                        </a:xfrm>
                      </wpg:grpSpPr>
                      <wps:wsp>
                        <wps:cNvPr id="7" name="Line 10"/>
                        <wps:cNvCnPr>
                          <a:cxnSpLocks noChangeShapeType="1"/>
                        </wps:cNvCnPr>
                        <wps:spPr bwMode="auto">
                          <a:xfrm>
                            <a:off x="5" y="594"/>
                            <a:ext cx="946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876" y="0"/>
                            <a:ext cx="1588"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8"/>
                        <wps:cNvSpPr txBox="1">
                          <a:spLocks noChangeArrowheads="1"/>
                        </wps:cNvSpPr>
                        <wps:spPr bwMode="auto">
                          <a:xfrm>
                            <a:off x="0" y="0"/>
                            <a:ext cx="9473"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1B59" w:rsidRDefault="00FC1B59">
                              <w:pPr>
                                <w:spacing w:before="2"/>
                                <w:rPr>
                                  <w:sz w:val="28"/>
                                </w:rPr>
                              </w:pPr>
                            </w:p>
                            <w:p w:rsidR="00FC1B59" w:rsidRDefault="00B17CCD">
                              <w:pPr>
                                <w:ind w:left="33"/>
                                <w:rPr>
                                  <w:rFonts w:ascii="Calibri" w:hAnsi="Calibri"/>
                                  <w:sz w:val="20"/>
                                </w:rPr>
                              </w:pPr>
                              <w:proofErr w:type="spellStart"/>
                              <w:r>
                                <w:rPr>
                                  <w:rFonts w:ascii="Calibri" w:hAnsi="Calibri"/>
                                  <w:sz w:val="20"/>
                                </w:rPr>
                                <w:t>Amt</w:t>
                              </w:r>
                              <w:proofErr w:type="spellEnd"/>
                              <w:r>
                                <w:rPr>
                                  <w:rFonts w:ascii="Calibri" w:hAnsi="Calibri"/>
                                  <w:sz w:val="20"/>
                                </w:rPr>
                                <w:t xml:space="preserve"> der </w:t>
                              </w:r>
                              <w:proofErr w:type="spellStart"/>
                              <w:r>
                                <w:rPr>
                                  <w:rFonts w:ascii="Calibri" w:hAnsi="Calibri"/>
                                  <w:sz w:val="20"/>
                                </w:rPr>
                                <w:t>Steiermärkischen</w:t>
                              </w:r>
                              <w:proofErr w:type="spellEnd"/>
                              <w:r>
                                <w:rPr>
                                  <w:rFonts w:ascii="Calibri" w:hAnsi="Calibri"/>
                                  <w:sz w:val="20"/>
                                </w:rPr>
                                <w:t xml:space="preserve"> </w:t>
                              </w:r>
                              <w:proofErr w:type="spellStart"/>
                              <w:r>
                                <w:rPr>
                                  <w:rFonts w:ascii="Calibri" w:hAnsi="Calibri"/>
                                  <w:sz w:val="20"/>
                                </w:rPr>
                                <w:t>Landesregierung</w:t>
                              </w:r>
                              <w:proofErr w:type="spellEnd"/>
                            </w:p>
                          </w:txbxContent>
                        </wps:txbx>
                        <wps:bodyPr rot="0" vert="horz" wrap="square" lIns="0" tIns="0" rIns="0" bIns="0" anchor="t" anchorCtr="0" upright="1">
                          <a:noAutofit/>
                        </wps:bodyPr>
                      </wps:wsp>
                    </wpg:wgp>
                  </a:graphicData>
                </a:graphic>
              </wp:inline>
            </w:drawing>
          </mc:Choice>
          <mc:Fallback>
            <w:pict>
              <v:group id="Group 7" o:spid="_x0000_s1026" style="width:473.65pt;height:30pt;mso-position-horizontal-relative:char;mso-position-vertical-relative:line" coordsize="9473,6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">
                <v:line id="Line 10" o:spid="_x0000_s1027" style="position:absolute;visibility:visible;mso-wrap-style:square" from="5,594" to="946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7876;width:1588;height: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">
                  <v:imagedata r:id="rId9" o:title=""/>
                </v:shape>
                <v:shapetype id="_x0000_t202" coordsize="21600,21600" o:spt="202" path="m,l,21600r21600,l21600,xe">
                  <v:stroke joinstyle="miter"/>
                  <v:path gradientshapeok="t" o:connecttype="rect"/>
                </v:shapetype>
                <v:shape id="Text Box 8" o:spid="_x0000_s1029" type="#_x0000_t202" style="position:absolute;width:9473;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FC1B59" w:rsidRDefault="00FC1B59">
                        <w:pPr>
                          <w:spacing w:before="2"/>
                          <w:rPr>
                            <w:sz w:val="28"/>
                          </w:rPr>
                        </w:pPr>
                      </w:p>
                      <w:p w:rsidR="00FC1B59" w:rsidRDefault="00B17CCD">
                        <w:pPr>
                          <w:ind w:left="33"/>
                          <w:rPr>
                            <w:rFonts w:ascii="Calibri" w:hAnsi="Calibri"/>
                            <w:sz w:val="20"/>
                          </w:rPr>
                        </w:pPr>
                        <w:proofErr w:type="spellStart"/>
                        <w:r>
                          <w:rPr>
                            <w:rFonts w:ascii="Calibri" w:hAnsi="Calibri"/>
                            <w:sz w:val="20"/>
                          </w:rPr>
                          <w:t>Amt</w:t>
                        </w:r>
                        <w:proofErr w:type="spellEnd"/>
                        <w:r>
                          <w:rPr>
                            <w:rFonts w:ascii="Calibri" w:hAnsi="Calibri"/>
                            <w:sz w:val="20"/>
                          </w:rPr>
                          <w:t xml:space="preserve"> der </w:t>
                        </w:r>
                        <w:proofErr w:type="spellStart"/>
                        <w:r>
                          <w:rPr>
                            <w:rFonts w:ascii="Calibri" w:hAnsi="Calibri"/>
                            <w:sz w:val="20"/>
                          </w:rPr>
                          <w:t>Steiermärkischen</w:t>
                        </w:r>
                        <w:proofErr w:type="spellEnd"/>
                        <w:r>
                          <w:rPr>
                            <w:rFonts w:ascii="Calibri" w:hAnsi="Calibri"/>
                            <w:sz w:val="20"/>
                          </w:rPr>
                          <w:t xml:space="preserve"> </w:t>
                        </w:r>
                        <w:proofErr w:type="spellStart"/>
                        <w:r>
                          <w:rPr>
                            <w:rFonts w:ascii="Calibri" w:hAnsi="Calibri"/>
                            <w:sz w:val="20"/>
                          </w:rPr>
                          <w:t>Landesregierung</w:t>
                        </w:r>
                        <w:proofErr w:type="spellEnd"/>
                      </w:p>
                    </w:txbxContent>
                  </v:textbox>
                </v:shape>
                <w10:anchorlock/>
              </v:group>
            </w:pict>
          </mc:Fallback>
        </mc:AlternateContent>
      </w:r>
    </w:p>
    <w:p w:rsidR="00FC1B59" w:rsidRPr="00B17CCD" w:rsidRDefault="00B17CCD">
      <w:pPr>
        <w:tabs>
          <w:tab w:val="left" w:pos="8379"/>
        </w:tabs>
        <w:spacing w:line="172" w:lineRule="exact"/>
        <w:ind w:right="169"/>
        <w:jc w:val="right"/>
        <w:rPr>
          <w:rFonts w:ascii="Calibri"/>
          <w:sz w:val="16"/>
          <w:lang w:val="de-AT"/>
        </w:rPr>
      </w:pPr>
      <w:r w:rsidRPr="00B17CCD">
        <w:rPr>
          <w:rFonts w:ascii="Calibri"/>
          <w:sz w:val="16"/>
          <w:lang w:val="de-AT"/>
        </w:rPr>
        <w:t>Abteilung 13 Umwelt</w:t>
      </w:r>
      <w:r w:rsidRPr="00B17CCD">
        <w:rPr>
          <w:rFonts w:ascii="Calibri"/>
          <w:spacing w:val="-5"/>
          <w:sz w:val="16"/>
          <w:lang w:val="de-AT"/>
        </w:rPr>
        <w:t xml:space="preserve"> </w:t>
      </w:r>
      <w:r w:rsidRPr="00B17CCD">
        <w:rPr>
          <w:rFonts w:ascii="Calibri"/>
          <w:sz w:val="16"/>
          <w:lang w:val="de-AT"/>
        </w:rPr>
        <w:t>und</w:t>
      </w:r>
      <w:r w:rsidRPr="00B17CCD">
        <w:rPr>
          <w:rFonts w:ascii="Calibri"/>
          <w:spacing w:val="-2"/>
          <w:sz w:val="16"/>
          <w:lang w:val="de-AT"/>
        </w:rPr>
        <w:t xml:space="preserve"> </w:t>
      </w:r>
      <w:r w:rsidRPr="00B17CCD">
        <w:rPr>
          <w:rFonts w:ascii="Calibri"/>
          <w:sz w:val="16"/>
          <w:lang w:val="de-AT"/>
        </w:rPr>
        <w:t>Raumordnung</w:t>
      </w:r>
      <w:r w:rsidRPr="00B17CCD">
        <w:rPr>
          <w:rFonts w:ascii="Calibri"/>
          <w:sz w:val="16"/>
          <w:lang w:val="de-AT"/>
        </w:rPr>
        <w:tab/>
      </w:r>
      <w:r w:rsidRPr="00B17CCD">
        <w:rPr>
          <w:rFonts w:ascii="Calibri"/>
          <w:b/>
          <w:sz w:val="16"/>
          <w:lang w:val="de-AT"/>
        </w:rPr>
        <w:t xml:space="preserve">FAQ </w:t>
      </w:r>
      <w:proofErr w:type="spellStart"/>
      <w:r w:rsidRPr="00B17CCD">
        <w:rPr>
          <w:rFonts w:ascii="Calibri"/>
          <w:sz w:val="16"/>
          <w:lang w:val="de-AT"/>
        </w:rPr>
        <w:t>Stmk</w:t>
      </w:r>
      <w:proofErr w:type="spellEnd"/>
      <w:r w:rsidRPr="00B17CCD">
        <w:rPr>
          <w:rFonts w:ascii="Calibri"/>
          <w:spacing w:val="-4"/>
          <w:sz w:val="16"/>
          <w:lang w:val="de-AT"/>
        </w:rPr>
        <w:t xml:space="preserve"> </w:t>
      </w:r>
      <w:proofErr w:type="spellStart"/>
      <w:r w:rsidRPr="00B17CCD">
        <w:rPr>
          <w:rFonts w:ascii="Calibri"/>
          <w:sz w:val="16"/>
          <w:lang w:val="de-AT"/>
        </w:rPr>
        <w:t>BauG</w:t>
      </w:r>
      <w:proofErr w:type="spellEnd"/>
    </w:p>
    <w:p w:rsidR="00FC1B59" w:rsidRPr="00B17CCD" w:rsidRDefault="00B17CCD">
      <w:pPr>
        <w:spacing w:line="195" w:lineRule="exact"/>
        <w:ind w:right="176"/>
        <w:jc w:val="right"/>
        <w:rPr>
          <w:rFonts w:ascii="Calibri" w:hAnsi="Calibri"/>
          <w:sz w:val="16"/>
          <w:lang w:val="de-AT"/>
        </w:rPr>
      </w:pPr>
      <w:r w:rsidRPr="00B17CCD">
        <w:rPr>
          <w:rFonts w:ascii="Calibri" w:hAnsi="Calibri"/>
          <w:sz w:val="16"/>
          <w:lang w:val="de-AT"/>
        </w:rPr>
        <w:t>Photovoltaikanlagen auf Gebäuden</w:t>
      </w:r>
    </w:p>
    <w:p w:rsidR="00FC1B59" w:rsidRPr="00B17CCD" w:rsidRDefault="00B17CCD">
      <w:pPr>
        <w:spacing w:before="118"/>
        <w:ind w:right="176"/>
        <w:jc w:val="right"/>
        <w:rPr>
          <w:rFonts w:ascii="Arial"/>
          <w:sz w:val="14"/>
          <w:lang w:val="de-AT"/>
        </w:rPr>
      </w:pPr>
      <w:r>
        <w:rPr>
          <w:noProof/>
          <w:lang w:val="de-AT" w:eastAsia="de-AT"/>
        </w:rPr>
        <mc:AlternateContent>
          <mc:Choice Requires="wpg">
            <w:drawing>
              <wp:anchor distT="0" distB="0" distL="0" distR="0" simplePos="0" relativeHeight="1096" behindDoc="0" locked="0" layoutInCell="1" allowOverlap="1">
                <wp:simplePos x="0" y="0"/>
                <wp:positionH relativeFrom="page">
                  <wp:posOffset>824230</wp:posOffset>
                </wp:positionH>
                <wp:positionV relativeFrom="paragraph">
                  <wp:posOffset>250825</wp:posOffset>
                </wp:positionV>
                <wp:extent cx="6165215" cy="581660"/>
                <wp:effectExtent l="0" t="0" r="6985" b="889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215" cy="581660"/>
                          <a:chOff x="1301" y="396"/>
                          <a:chExt cx="9593" cy="810"/>
                        </a:xfrm>
                      </wpg:grpSpPr>
                      <wps:wsp>
                        <wps:cNvPr id="2" name="Rectangle 6"/>
                        <wps:cNvSpPr>
                          <a:spLocks noChangeArrowheads="1"/>
                        </wps:cNvSpPr>
                        <wps:spPr bwMode="auto">
                          <a:xfrm>
                            <a:off x="1311" y="405"/>
                            <a:ext cx="9573" cy="403"/>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1311" y="809"/>
                            <a:ext cx="9573" cy="386"/>
                          </a:xfrm>
                          <a:prstGeom prst="rect">
                            <a:avLst/>
                          </a:prstGeom>
                          <a:solidFill>
                            <a:srgbClr val="EAF0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368" y="437"/>
                            <a:ext cx="1173" cy="7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3"/>
                        <wps:cNvSpPr txBox="1">
                          <a:spLocks noChangeArrowheads="1"/>
                        </wps:cNvSpPr>
                        <wps:spPr bwMode="auto">
                          <a:xfrm>
                            <a:off x="1306" y="401"/>
                            <a:ext cx="9583" cy="8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0306D" w:rsidRPr="0040306D" w:rsidRDefault="0099693F">
                              <w:pPr>
                                <w:tabs>
                                  <w:tab w:val="left" w:pos="7232"/>
                                </w:tabs>
                                <w:ind w:left="1526"/>
                                <w:rPr>
                                  <w:b/>
                                  <w:sz w:val="36"/>
                                  <w:szCs w:val="36"/>
                                </w:rPr>
                              </w:pPr>
                              <w:r>
                                <w:rPr>
                                  <w:b/>
                                  <w:sz w:val="36"/>
                                  <w:szCs w:val="36"/>
                                </w:rPr>
                                <w:t xml:space="preserve">OIB – </w:t>
                              </w:r>
                              <w:proofErr w:type="spellStart"/>
                              <w:r>
                                <w:rPr>
                                  <w:b/>
                                  <w:sz w:val="36"/>
                                  <w:szCs w:val="36"/>
                                </w:rPr>
                                <w:t>Richtlinie</w:t>
                              </w:r>
                              <w:proofErr w:type="spellEnd"/>
                              <w:r>
                                <w:rPr>
                                  <w:b/>
                                  <w:sz w:val="36"/>
                                  <w:szCs w:val="36"/>
                                </w:rPr>
                                <w:t xml:space="preserve"> 6</w:t>
                              </w:r>
                            </w:p>
                            <w:p w:rsidR="00FC1B59" w:rsidRPr="0040306D" w:rsidRDefault="0040306D">
                              <w:pPr>
                                <w:tabs>
                                  <w:tab w:val="left" w:pos="7232"/>
                                </w:tabs>
                                <w:ind w:left="1526"/>
                                <w:rPr>
                                  <w:rFonts w:ascii="Arial" w:hAnsi="Arial"/>
                                  <w:b/>
                                  <w:sz w:val="36"/>
                                  <w:szCs w:val="36"/>
                                  <w:lang w:val="de-AT"/>
                                </w:rPr>
                              </w:pPr>
                              <w:r w:rsidRPr="0040306D">
                                <w:rPr>
                                  <w:b/>
                                  <w:sz w:val="36"/>
                                  <w:szCs w:val="36"/>
                                </w:rPr>
                                <w:t xml:space="preserve"> </w:t>
                              </w:r>
                              <w:proofErr w:type="spellStart"/>
                              <w:r w:rsidR="0099693F">
                                <w:rPr>
                                  <w:b/>
                                  <w:sz w:val="36"/>
                                  <w:szCs w:val="36"/>
                                </w:rPr>
                                <w:t>Energieeinsparung</w:t>
                              </w:r>
                              <w:proofErr w:type="spellEnd"/>
                              <w:r w:rsidR="0099693F">
                                <w:rPr>
                                  <w:b/>
                                  <w:sz w:val="36"/>
                                  <w:szCs w:val="36"/>
                                </w:rPr>
                                <w:t xml:space="preserve"> und </w:t>
                              </w:r>
                              <w:proofErr w:type="spellStart"/>
                              <w:r w:rsidR="0099693F">
                                <w:rPr>
                                  <w:b/>
                                  <w:sz w:val="36"/>
                                  <w:szCs w:val="36"/>
                                </w:rPr>
                                <w:t>Wärmeschutz</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30" style="position:absolute;left:0;text-align:left;margin-left:64.9pt;margin-top:19.75pt;width:485.45pt;height:45.8pt;z-index:1096;mso-wrap-distance-left:0;mso-wrap-distance-right:0;mso-position-horizontal-relative:page;mso-position-vertical-relative:text" coordorigin="1301,396" coordsize="9593,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&#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">
                <v:rect id="Rectangle 6" o:spid="_x0000_s1031" style="position:absolute;left:1311;top:405;width:9573;height: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" fillcolor="#eaf0dd" stroked="f"/>
                <v:rect id="Rectangle 5" o:spid="_x0000_s1032" style="position:absolute;left:1311;top:809;width:9573;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" fillcolor="#eaf0dd" stroked="f"/>
                <v:shape id="Picture 4" o:spid="_x0000_s1033" type="#_x0000_t75" style="position:absolute;left:1368;top:437;width:1173;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">
                  <v:imagedata r:id="rId11" o:title=""/>
                </v:shape>
                <v:shape id="Text Box 3" o:spid="_x0000_s1034" type="#_x0000_t202" style="position:absolute;left:1306;top:401;width:9583;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" filled="f" strokeweight=".48pt">
                  <v:textbox inset="0,0,0,0">
                    <w:txbxContent>
                      <w:p w:rsidR="0040306D" w:rsidRPr="0040306D" w:rsidRDefault="0099693F">
                        <w:pPr>
                          <w:tabs>
                            <w:tab w:val="left" w:pos="7232"/>
                          </w:tabs>
                          <w:ind w:left="1526"/>
                          <w:rPr>
                            <w:b/>
                            <w:sz w:val="36"/>
                            <w:szCs w:val="36"/>
                          </w:rPr>
                        </w:pPr>
                        <w:r>
                          <w:rPr>
                            <w:b/>
                            <w:sz w:val="36"/>
                            <w:szCs w:val="36"/>
                          </w:rPr>
                          <w:t xml:space="preserve">OIB – </w:t>
                        </w:r>
                        <w:proofErr w:type="spellStart"/>
                        <w:r>
                          <w:rPr>
                            <w:b/>
                            <w:sz w:val="36"/>
                            <w:szCs w:val="36"/>
                          </w:rPr>
                          <w:t>Richtlinie</w:t>
                        </w:r>
                        <w:proofErr w:type="spellEnd"/>
                        <w:r>
                          <w:rPr>
                            <w:b/>
                            <w:sz w:val="36"/>
                            <w:szCs w:val="36"/>
                          </w:rPr>
                          <w:t xml:space="preserve"> 6</w:t>
                        </w:r>
                      </w:p>
                      <w:p w:rsidR="00FC1B59" w:rsidRPr="0040306D" w:rsidRDefault="0040306D">
                        <w:pPr>
                          <w:tabs>
                            <w:tab w:val="left" w:pos="7232"/>
                          </w:tabs>
                          <w:ind w:left="1526"/>
                          <w:rPr>
                            <w:rFonts w:ascii="Arial" w:hAnsi="Arial"/>
                            <w:b/>
                            <w:sz w:val="36"/>
                            <w:szCs w:val="36"/>
                            <w:lang w:val="de-AT"/>
                          </w:rPr>
                        </w:pPr>
                        <w:r w:rsidRPr="0040306D">
                          <w:rPr>
                            <w:b/>
                            <w:sz w:val="36"/>
                            <w:szCs w:val="36"/>
                          </w:rPr>
                          <w:t xml:space="preserve"> </w:t>
                        </w:r>
                        <w:proofErr w:type="spellStart"/>
                        <w:r w:rsidR="0099693F">
                          <w:rPr>
                            <w:b/>
                            <w:sz w:val="36"/>
                            <w:szCs w:val="36"/>
                          </w:rPr>
                          <w:t>Energieeinsparung</w:t>
                        </w:r>
                        <w:proofErr w:type="spellEnd"/>
                        <w:r w:rsidR="0099693F">
                          <w:rPr>
                            <w:b/>
                            <w:sz w:val="36"/>
                            <w:szCs w:val="36"/>
                          </w:rPr>
                          <w:t xml:space="preserve"> und </w:t>
                        </w:r>
                        <w:proofErr w:type="spellStart"/>
                        <w:r w:rsidR="0099693F">
                          <w:rPr>
                            <w:b/>
                            <w:sz w:val="36"/>
                            <w:szCs w:val="36"/>
                          </w:rPr>
                          <w:t>Wärmeschutz</w:t>
                        </w:r>
                        <w:proofErr w:type="spellEnd"/>
                      </w:p>
                    </w:txbxContent>
                  </v:textbox>
                </v:shape>
                <w10:wrap type="topAndBottom" anchorx="page"/>
              </v:group>
            </w:pict>
          </mc:Fallback>
        </mc:AlternateContent>
      </w:r>
      <w:r w:rsidRPr="00B17CCD">
        <w:rPr>
          <w:rFonts w:ascii="Arial"/>
          <w:sz w:val="14"/>
          <w:lang w:val="de-AT"/>
        </w:rPr>
        <w:t>Stand 01.08.2012</w:t>
      </w:r>
    </w:p>
    <w:p w:rsidR="00FC1B59" w:rsidRPr="00B17CCD" w:rsidRDefault="00FC1B59">
      <w:pPr>
        <w:pStyle w:val="Textkrper"/>
        <w:rPr>
          <w:rFonts w:ascii="Arial"/>
          <w:sz w:val="20"/>
          <w:lang w:val="de-AT"/>
        </w:rPr>
      </w:pPr>
    </w:p>
    <w:p w:rsidR="00FC1B59" w:rsidRDefault="00FC1B59">
      <w:pPr>
        <w:pStyle w:val="Textkrper"/>
        <w:rPr>
          <w:rFonts w:ascii="Arial"/>
          <w:sz w:val="20"/>
          <w:lang w:val="de-AT"/>
        </w:rPr>
      </w:pPr>
    </w:p>
    <w:p w:rsidR="00CA0AF7" w:rsidRPr="00CA0AF7" w:rsidRDefault="00CA0AF7">
      <w:pPr>
        <w:pStyle w:val="Textkrper"/>
        <w:rPr>
          <w:lang w:val="de-AT"/>
        </w:rPr>
      </w:pPr>
      <w:r w:rsidRPr="00CA0AF7">
        <w:rPr>
          <w:lang w:val="de-AT"/>
        </w:rPr>
        <w:t>zu Punkt der OIB-RL-6</w:t>
      </w:r>
      <w:bookmarkStart w:id="0" w:name="_GoBack"/>
      <w:bookmarkEnd w:id="0"/>
    </w:p>
    <w:p w:rsidR="00CA0AF7" w:rsidRDefault="00CA0AF7" w:rsidP="00001313">
      <w:pPr>
        <w:tabs>
          <w:tab w:val="left" w:pos="8980"/>
        </w:tabs>
        <w:spacing w:before="96"/>
        <w:rPr>
          <w:rFonts w:ascii="Arial" w:hAnsi="Arial"/>
          <w:sz w:val="20"/>
          <w:szCs w:val="20"/>
          <w:lang w:val="de-AT"/>
        </w:rPr>
      </w:pPr>
    </w:p>
    <w:p w:rsidR="00001313" w:rsidRDefault="00001313" w:rsidP="000241EF">
      <w:pPr>
        <w:tabs>
          <w:tab w:val="left" w:pos="8980"/>
        </w:tabs>
        <w:spacing w:before="96" w:line="360" w:lineRule="auto"/>
        <w:ind w:left="284" w:hanging="284"/>
        <w:rPr>
          <w:rFonts w:ascii="Arial" w:hAnsi="Arial"/>
          <w:sz w:val="20"/>
          <w:szCs w:val="20"/>
          <w:lang w:val="de-AT"/>
        </w:rPr>
      </w:pPr>
      <w:r w:rsidRPr="000241EF">
        <w:rPr>
          <w:rFonts w:ascii="Arial" w:hAnsi="Arial"/>
          <w:b/>
          <w:sz w:val="20"/>
          <w:szCs w:val="20"/>
          <w:lang w:val="de-AT"/>
        </w:rPr>
        <w:t>3</w:t>
      </w:r>
      <w:r w:rsidR="000241EF" w:rsidRPr="000241EF">
        <w:rPr>
          <w:rFonts w:ascii="Arial" w:hAnsi="Arial"/>
          <w:b/>
          <w:sz w:val="20"/>
          <w:szCs w:val="20"/>
          <w:lang w:val="de-AT"/>
        </w:rPr>
        <w:t xml:space="preserve"> </w:t>
      </w:r>
      <w:r w:rsidR="000241EF">
        <w:rPr>
          <w:rFonts w:ascii="Arial" w:hAnsi="Arial"/>
          <w:sz w:val="20"/>
          <w:szCs w:val="20"/>
          <w:lang w:val="de-AT"/>
        </w:rPr>
        <w:tab/>
      </w:r>
      <w:hyperlink w:anchor="erste_Frage" w:history="1">
        <w:r w:rsidRPr="00B751F5">
          <w:rPr>
            <w:rStyle w:val="Hyperlink"/>
            <w:rFonts w:ascii="Arial" w:hAnsi="Arial"/>
            <w:sz w:val="20"/>
            <w:szCs w:val="20"/>
            <w:lang w:val="de-AT"/>
          </w:rPr>
          <w:t>Auf welchen Gebäudebereich bezieht sich die Anzahl von Nutzungseinheiten bei der Unterscheidung des Nutzungsprofils von Wohngebäuden zwischen „Wohngebäude mit drei bis neun Nutzungseinheiten“ und „Wohngebäude mit zehn und mehr Nutzungseinheiten“?</w:t>
        </w:r>
      </w:hyperlink>
    </w:p>
    <w:p w:rsidR="00CA0AF7" w:rsidRPr="00001313" w:rsidRDefault="00CA0AF7" w:rsidP="00001313">
      <w:pPr>
        <w:tabs>
          <w:tab w:val="left" w:pos="8980"/>
        </w:tabs>
        <w:spacing w:before="96"/>
        <w:rPr>
          <w:rFonts w:ascii="Arial" w:hAnsi="Arial"/>
          <w:sz w:val="20"/>
          <w:szCs w:val="20"/>
          <w:lang w:val="de-AT"/>
        </w:rPr>
      </w:pPr>
    </w:p>
    <w:p w:rsidR="00001313" w:rsidRDefault="00001313" w:rsidP="00A65877">
      <w:pPr>
        <w:tabs>
          <w:tab w:val="left" w:pos="8980"/>
        </w:tabs>
        <w:spacing w:before="96" w:line="360" w:lineRule="auto"/>
        <w:ind w:left="284" w:hanging="284"/>
        <w:rPr>
          <w:rFonts w:ascii="Arial" w:hAnsi="Arial"/>
          <w:sz w:val="20"/>
          <w:szCs w:val="20"/>
          <w:lang w:val="de-AT"/>
        </w:rPr>
      </w:pPr>
      <w:r w:rsidRPr="00A65877">
        <w:rPr>
          <w:rFonts w:ascii="Arial" w:hAnsi="Arial"/>
          <w:b/>
          <w:sz w:val="20"/>
          <w:szCs w:val="20"/>
          <w:lang w:val="de-AT"/>
        </w:rPr>
        <w:t>3</w:t>
      </w:r>
      <w:r w:rsidR="00A65877">
        <w:rPr>
          <w:rFonts w:ascii="Arial" w:hAnsi="Arial"/>
          <w:sz w:val="20"/>
          <w:szCs w:val="20"/>
          <w:lang w:val="de-AT"/>
        </w:rPr>
        <w:t xml:space="preserve"> </w:t>
      </w:r>
      <w:r w:rsidR="00A65877">
        <w:rPr>
          <w:rFonts w:ascii="Arial" w:hAnsi="Arial"/>
          <w:sz w:val="20"/>
          <w:szCs w:val="20"/>
          <w:lang w:val="de-AT"/>
        </w:rPr>
        <w:tab/>
      </w:r>
      <w:hyperlink w:anchor="zweite_Frage" w:history="1">
        <w:r w:rsidRPr="00B751F5">
          <w:rPr>
            <w:rStyle w:val="Hyperlink"/>
            <w:rFonts w:ascii="Arial" w:hAnsi="Arial"/>
            <w:sz w:val="20"/>
            <w:szCs w:val="20"/>
            <w:lang w:val="de-AT"/>
          </w:rPr>
          <w:t>Welcher Gebäudekategorie sind „Hallenbäder“ zuzuordnen, und wenn die Gebäudekategorie „Sportstätten“ verwendet wird, soll dann die Temperatur auf 28 °C angepasst werden?</w:t>
        </w:r>
      </w:hyperlink>
    </w:p>
    <w:p w:rsidR="00A65877" w:rsidRDefault="00A65877" w:rsidP="00001313">
      <w:pPr>
        <w:tabs>
          <w:tab w:val="left" w:pos="8980"/>
        </w:tabs>
        <w:spacing w:before="96"/>
        <w:rPr>
          <w:rFonts w:ascii="Arial" w:hAnsi="Arial"/>
          <w:sz w:val="20"/>
          <w:szCs w:val="20"/>
          <w:lang w:val="de-AT"/>
        </w:rPr>
      </w:pPr>
    </w:p>
    <w:p w:rsidR="00CA0AF7" w:rsidRDefault="00001313" w:rsidP="0096728D">
      <w:pPr>
        <w:tabs>
          <w:tab w:val="left" w:pos="8980"/>
        </w:tabs>
        <w:spacing w:before="96" w:line="360" w:lineRule="auto"/>
        <w:ind w:left="284" w:hanging="284"/>
        <w:rPr>
          <w:rFonts w:ascii="Arial" w:hAnsi="Arial"/>
          <w:sz w:val="20"/>
          <w:szCs w:val="20"/>
          <w:lang w:val="de-AT"/>
        </w:rPr>
      </w:pPr>
      <w:r w:rsidRPr="00A65877">
        <w:rPr>
          <w:rFonts w:ascii="Arial" w:hAnsi="Arial"/>
          <w:b/>
          <w:sz w:val="20"/>
          <w:szCs w:val="20"/>
          <w:lang w:val="de-AT"/>
        </w:rPr>
        <w:t>3</w:t>
      </w:r>
      <w:r w:rsidR="00A65877">
        <w:rPr>
          <w:rFonts w:ascii="Arial" w:hAnsi="Arial"/>
          <w:sz w:val="20"/>
          <w:szCs w:val="20"/>
          <w:lang w:val="de-AT"/>
        </w:rPr>
        <w:t xml:space="preserve"> </w:t>
      </w:r>
      <w:r w:rsidR="00A65877">
        <w:rPr>
          <w:rFonts w:ascii="Arial" w:hAnsi="Arial"/>
          <w:sz w:val="20"/>
          <w:szCs w:val="20"/>
          <w:lang w:val="de-AT"/>
        </w:rPr>
        <w:tab/>
      </w:r>
      <w:hyperlink w:anchor="dritte_Frage" w:history="1">
        <w:r w:rsidRPr="00B751F5">
          <w:rPr>
            <w:rStyle w:val="Hyperlink"/>
            <w:rFonts w:ascii="Arial" w:hAnsi="Arial"/>
            <w:sz w:val="20"/>
            <w:szCs w:val="20"/>
            <w:lang w:val="de-AT"/>
          </w:rPr>
          <w:t>Darf innerhalb einer Ermittlung von Energiekennzahlen zur Ausstellung eines Energieausweises zwischen pauschaler und detaillierter Ermittlung des Verschattungsfaktors von Glasflächen (Fenster) gewechselt werden?</w:t>
        </w:r>
      </w:hyperlink>
    </w:p>
    <w:p w:rsidR="0096728D" w:rsidRPr="00001313" w:rsidRDefault="0096728D" w:rsidP="0096728D">
      <w:pPr>
        <w:tabs>
          <w:tab w:val="left" w:pos="8980"/>
        </w:tabs>
        <w:spacing w:before="96" w:line="360" w:lineRule="auto"/>
        <w:ind w:left="284" w:hanging="284"/>
        <w:rPr>
          <w:rFonts w:ascii="Arial" w:hAnsi="Arial"/>
          <w:sz w:val="20"/>
          <w:szCs w:val="20"/>
          <w:lang w:val="de-AT"/>
        </w:rPr>
      </w:pPr>
    </w:p>
    <w:p w:rsidR="00001313" w:rsidRDefault="00001313" w:rsidP="0096728D">
      <w:pPr>
        <w:tabs>
          <w:tab w:val="left" w:pos="8980"/>
        </w:tabs>
        <w:spacing w:before="96" w:line="360" w:lineRule="auto"/>
        <w:ind w:left="567" w:hanging="567"/>
        <w:rPr>
          <w:rFonts w:ascii="Arial" w:hAnsi="Arial"/>
          <w:sz w:val="20"/>
          <w:szCs w:val="20"/>
          <w:lang w:val="de-AT"/>
        </w:rPr>
      </w:pPr>
      <w:r w:rsidRPr="0096728D">
        <w:rPr>
          <w:rFonts w:ascii="Arial" w:hAnsi="Arial"/>
          <w:b/>
          <w:sz w:val="20"/>
          <w:szCs w:val="20"/>
          <w:lang w:val="de-AT"/>
        </w:rPr>
        <w:t>4.4.1</w:t>
      </w:r>
      <w:r w:rsidR="0096728D">
        <w:rPr>
          <w:rFonts w:ascii="Arial" w:hAnsi="Arial"/>
          <w:sz w:val="20"/>
          <w:szCs w:val="20"/>
          <w:lang w:val="de-AT"/>
        </w:rPr>
        <w:tab/>
      </w:r>
      <w:hyperlink w:anchor="vierte_Frage" w:history="1">
        <w:r w:rsidRPr="00B751F5">
          <w:rPr>
            <w:rStyle w:val="Hyperlink"/>
            <w:rFonts w:ascii="Arial" w:hAnsi="Arial"/>
            <w:sz w:val="20"/>
            <w:szCs w:val="20"/>
            <w:lang w:val="de-AT"/>
          </w:rPr>
          <w:t>Gelten die Mindest-U-Werte nach Punkt 4.4.1 bei Gefälledämmungen auch im Tiefpunkt oder nur für den nach ÖNORM EN ISO 6946 ermittelten „Mittelwert“?</w:t>
        </w:r>
      </w:hyperlink>
    </w:p>
    <w:p w:rsidR="00CA0AF7" w:rsidRDefault="00CA0AF7" w:rsidP="00001313">
      <w:pPr>
        <w:tabs>
          <w:tab w:val="left" w:pos="8980"/>
        </w:tabs>
        <w:spacing w:before="96"/>
        <w:rPr>
          <w:rFonts w:ascii="Arial" w:hAnsi="Arial"/>
          <w:sz w:val="20"/>
          <w:szCs w:val="20"/>
          <w:lang w:val="de-AT"/>
        </w:rPr>
      </w:pPr>
    </w:p>
    <w:p w:rsidR="00001313" w:rsidRDefault="00001313" w:rsidP="007272F4">
      <w:pPr>
        <w:tabs>
          <w:tab w:val="left" w:pos="8980"/>
        </w:tabs>
        <w:spacing w:before="96" w:line="360" w:lineRule="auto"/>
        <w:ind w:left="567" w:hanging="567"/>
        <w:rPr>
          <w:rFonts w:ascii="Arial" w:hAnsi="Arial"/>
          <w:sz w:val="20"/>
          <w:szCs w:val="20"/>
          <w:lang w:val="de-AT"/>
        </w:rPr>
      </w:pPr>
      <w:r w:rsidRPr="007272F4">
        <w:rPr>
          <w:rFonts w:ascii="Arial" w:hAnsi="Arial"/>
          <w:b/>
          <w:sz w:val="20"/>
          <w:szCs w:val="20"/>
          <w:lang w:val="de-AT"/>
        </w:rPr>
        <w:t>5.1.1</w:t>
      </w:r>
      <w:r w:rsidR="007272F4">
        <w:rPr>
          <w:rFonts w:ascii="Arial" w:hAnsi="Arial"/>
          <w:sz w:val="20"/>
          <w:szCs w:val="20"/>
          <w:lang w:val="de-AT"/>
        </w:rPr>
        <w:tab/>
      </w:r>
      <w:hyperlink w:anchor="fünfte_Frage" w:history="1">
        <w:r w:rsidRPr="00B751F5">
          <w:rPr>
            <w:rStyle w:val="Hyperlink"/>
            <w:rFonts w:ascii="Arial" w:hAnsi="Arial"/>
            <w:sz w:val="20"/>
            <w:szCs w:val="20"/>
            <w:lang w:val="de-AT"/>
          </w:rPr>
          <w:t>Ist bei sonstigen konditionierten Gebäuden (Gebäudekategorie 13) die Prüfung des Einsatzes hocheffizienter alternativer Energiesysteme nicht erforderlich?</w:t>
        </w:r>
      </w:hyperlink>
    </w:p>
    <w:p w:rsidR="00CA0AF7" w:rsidRDefault="00CA0AF7" w:rsidP="00001313">
      <w:pPr>
        <w:tabs>
          <w:tab w:val="left" w:pos="8980"/>
        </w:tabs>
        <w:spacing w:before="96"/>
        <w:rPr>
          <w:rFonts w:ascii="Arial" w:hAnsi="Arial"/>
          <w:sz w:val="20"/>
          <w:szCs w:val="20"/>
          <w:lang w:val="de-AT"/>
        </w:rPr>
      </w:pPr>
    </w:p>
    <w:p w:rsidR="00001313" w:rsidRDefault="00001313" w:rsidP="00A626C8">
      <w:pPr>
        <w:tabs>
          <w:tab w:val="left" w:pos="8980"/>
        </w:tabs>
        <w:spacing w:before="96" w:line="360" w:lineRule="auto"/>
        <w:ind w:left="284" w:hanging="284"/>
        <w:rPr>
          <w:rFonts w:ascii="Arial" w:hAnsi="Arial"/>
          <w:sz w:val="20"/>
          <w:szCs w:val="20"/>
          <w:lang w:val="de-AT"/>
        </w:rPr>
      </w:pPr>
      <w:r w:rsidRPr="00A626C8">
        <w:rPr>
          <w:rFonts w:ascii="Arial" w:hAnsi="Arial"/>
          <w:b/>
          <w:sz w:val="20"/>
          <w:szCs w:val="20"/>
          <w:lang w:val="de-AT"/>
        </w:rPr>
        <w:t>7</w:t>
      </w:r>
      <w:r w:rsidR="00A626C8">
        <w:rPr>
          <w:rFonts w:ascii="Arial" w:hAnsi="Arial"/>
          <w:sz w:val="20"/>
          <w:szCs w:val="20"/>
          <w:lang w:val="de-AT"/>
        </w:rPr>
        <w:t xml:space="preserve"> </w:t>
      </w:r>
      <w:r w:rsidR="00A626C8">
        <w:rPr>
          <w:rFonts w:ascii="Arial" w:hAnsi="Arial"/>
          <w:sz w:val="20"/>
          <w:szCs w:val="20"/>
          <w:lang w:val="de-AT"/>
        </w:rPr>
        <w:tab/>
      </w:r>
      <w:hyperlink w:anchor="sechste_Frage" w:history="1">
        <w:r w:rsidRPr="00B751F5">
          <w:rPr>
            <w:rStyle w:val="Hyperlink"/>
            <w:rFonts w:ascii="Arial" w:hAnsi="Arial"/>
            <w:sz w:val="20"/>
            <w:szCs w:val="20"/>
            <w:lang w:val="de-AT"/>
          </w:rPr>
          <w:t>Wo findet man die Fußnote 4 innerhalb der Tabelle?</w:t>
        </w:r>
      </w:hyperlink>
    </w:p>
    <w:p w:rsidR="00A626C8" w:rsidRPr="00001313" w:rsidRDefault="00A626C8" w:rsidP="00001313">
      <w:pPr>
        <w:tabs>
          <w:tab w:val="left" w:pos="8980"/>
        </w:tabs>
        <w:spacing w:before="96"/>
        <w:rPr>
          <w:rFonts w:ascii="Arial" w:hAnsi="Arial"/>
          <w:sz w:val="20"/>
          <w:szCs w:val="20"/>
          <w:lang w:val="de-AT"/>
        </w:rPr>
      </w:pPr>
    </w:p>
    <w:p w:rsidR="000241EF" w:rsidRDefault="000241EF" w:rsidP="0099693F">
      <w:pPr>
        <w:tabs>
          <w:tab w:val="left" w:pos="8980"/>
        </w:tabs>
        <w:spacing w:before="96"/>
        <w:rPr>
          <w:rFonts w:ascii="Arial" w:hAnsi="Arial"/>
          <w:sz w:val="20"/>
          <w:szCs w:val="20"/>
          <w:lang w:val="de-AT"/>
        </w:rPr>
      </w:pPr>
    </w:p>
    <w:p w:rsidR="000241EF" w:rsidRDefault="000241EF" w:rsidP="0099693F">
      <w:pPr>
        <w:tabs>
          <w:tab w:val="left" w:pos="8980"/>
        </w:tabs>
        <w:spacing w:before="96"/>
        <w:rPr>
          <w:rFonts w:ascii="Arial" w:hAnsi="Arial"/>
          <w:sz w:val="20"/>
          <w:szCs w:val="20"/>
          <w:lang w:val="de-AT"/>
        </w:rPr>
      </w:pPr>
    </w:p>
    <w:p w:rsidR="000241EF" w:rsidRDefault="000241EF" w:rsidP="0099693F">
      <w:pPr>
        <w:tabs>
          <w:tab w:val="left" w:pos="8980"/>
        </w:tabs>
        <w:spacing w:before="96"/>
        <w:rPr>
          <w:rFonts w:ascii="Arial" w:hAnsi="Arial"/>
          <w:sz w:val="20"/>
          <w:szCs w:val="20"/>
          <w:lang w:val="de-AT"/>
        </w:rPr>
      </w:pPr>
    </w:p>
    <w:p w:rsidR="002905CC" w:rsidRDefault="002905CC" w:rsidP="0099693F">
      <w:pPr>
        <w:tabs>
          <w:tab w:val="left" w:pos="8980"/>
        </w:tabs>
        <w:spacing w:before="96"/>
        <w:rPr>
          <w:rFonts w:ascii="Arial" w:hAnsi="Arial"/>
          <w:sz w:val="20"/>
          <w:szCs w:val="20"/>
          <w:lang w:val="de-AT"/>
        </w:rPr>
      </w:pPr>
    </w:p>
    <w:p w:rsidR="002905CC" w:rsidRDefault="002905CC" w:rsidP="0099693F">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sz w:val="20"/>
          <w:szCs w:val="20"/>
          <w:lang w:val="de-AT"/>
        </w:rPr>
      </w:pPr>
    </w:p>
    <w:p w:rsidR="002905CC" w:rsidRDefault="002905CC" w:rsidP="002905CC">
      <w:pPr>
        <w:tabs>
          <w:tab w:val="left" w:pos="8980"/>
        </w:tabs>
        <w:spacing w:before="96"/>
        <w:rPr>
          <w:rFonts w:ascii="Arial" w:hAnsi="Arial"/>
          <w:sz w:val="20"/>
          <w:szCs w:val="20"/>
          <w:lang w:val="de-AT"/>
        </w:rPr>
      </w:pPr>
      <w:bookmarkStart w:id="1" w:name="erste_Frage"/>
    </w:p>
    <w:p w:rsidR="000241EF" w:rsidRPr="000241EF" w:rsidRDefault="000241EF" w:rsidP="000241EF">
      <w:pPr>
        <w:pBdr>
          <w:bottom w:val="single" w:sz="4" w:space="1" w:color="auto"/>
        </w:pBdr>
        <w:tabs>
          <w:tab w:val="left" w:pos="8980"/>
        </w:tabs>
        <w:spacing w:before="96"/>
        <w:rPr>
          <w:rFonts w:ascii="Arial" w:hAnsi="Arial"/>
          <w:b/>
          <w:sz w:val="20"/>
          <w:szCs w:val="20"/>
          <w:lang w:val="de-AT"/>
        </w:rPr>
      </w:pPr>
      <w:r w:rsidRPr="00001313">
        <w:rPr>
          <w:rFonts w:ascii="Arial" w:hAnsi="Arial"/>
          <w:b/>
          <w:sz w:val="20"/>
          <w:szCs w:val="20"/>
          <w:lang w:val="de-AT"/>
        </w:rPr>
        <w:lastRenderedPageBreak/>
        <w:t>Auf welchen Gebäudebereich bezieht sich die Anzahl von Nutzungseinheiten bei der Unterscheidung des Nutzungsprofils von Wohngebäuden zwischen „Wohngebäude mit drei bis neun Nutzungseinheiten“ und „Wohngebäude mit zehn und mehr Nutzungseinheiten“?</w:t>
      </w:r>
    </w:p>
    <w:bookmarkEnd w:id="1"/>
    <w:p w:rsidR="000241EF" w:rsidRDefault="000241EF" w:rsidP="0099693F">
      <w:pPr>
        <w:tabs>
          <w:tab w:val="left" w:pos="8980"/>
        </w:tabs>
        <w:spacing w:before="96"/>
        <w:rPr>
          <w:rFonts w:ascii="Arial" w:hAnsi="Arial"/>
          <w:sz w:val="20"/>
          <w:szCs w:val="20"/>
          <w:lang w:val="de-AT"/>
        </w:rPr>
      </w:pPr>
    </w:p>
    <w:p w:rsidR="000241EF" w:rsidRDefault="000241EF" w:rsidP="00530B14">
      <w:pPr>
        <w:tabs>
          <w:tab w:val="left" w:pos="8980"/>
        </w:tabs>
        <w:spacing w:before="96" w:line="360" w:lineRule="auto"/>
        <w:ind w:left="1134" w:hanging="1134"/>
        <w:rPr>
          <w:rFonts w:ascii="Arial" w:hAnsi="Arial"/>
          <w:sz w:val="20"/>
          <w:szCs w:val="20"/>
          <w:lang w:val="de-AT"/>
        </w:rPr>
      </w:pPr>
      <w:r w:rsidRPr="00D950DF">
        <w:rPr>
          <w:rFonts w:ascii="Arial" w:hAnsi="Arial"/>
          <w:i/>
          <w:sz w:val="16"/>
          <w:szCs w:val="16"/>
          <w:lang w:val="de-AT"/>
        </w:rPr>
        <w:t>Kommentar:</w:t>
      </w:r>
      <w:r w:rsidR="00D950DF">
        <w:rPr>
          <w:rFonts w:ascii="Arial" w:hAnsi="Arial"/>
          <w:sz w:val="20"/>
          <w:szCs w:val="20"/>
          <w:lang w:val="de-AT"/>
        </w:rPr>
        <w:tab/>
      </w:r>
      <w:r w:rsidRPr="00001313">
        <w:rPr>
          <w:rFonts w:ascii="Arial" w:hAnsi="Arial"/>
          <w:sz w:val="20"/>
          <w:szCs w:val="20"/>
          <w:lang w:val="de-AT"/>
        </w:rPr>
        <w:t>Da sich die Nutzungsprofile dieser beiden Gebäudekategorien nur im pauschalen Verschattungsfaktor unterscheiden und dieser in erster Linie auf die Dichte der Nachbarbebauung abzielt, bezieht sich die Anzahl von Nutzungseinheiten auf die von einem Treppenhaus („S</w:t>
      </w:r>
      <w:r>
        <w:rPr>
          <w:rFonts w:ascii="Arial" w:hAnsi="Arial"/>
          <w:sz w:val="20"/>
          <w:szCs w:val="20"/>
          <w:lang w:val="de-AT"/>
        </w:rPr>
        <w:t>tiege“) erschlossenen Wohnungen</w:t>
      </w:r>
      <w:r w:rsidRPr="00001313">
        <w:rPr>
          <w:rFonts w:ascii="Arial" w:hAnsi="Arial"/>
          <w:sz w:val="20"/>
          <w:szCs w:val="20"/>
          <w:lang w:val="de-AT"/>
        </w:rPr>
        <w:t xml:space="preserve"> und nicht auf das gesamte Gebäude. Dieses Nutzungsprofil ist auch anzuwenden, wenn nur ein Teil eines solchen Gebäudeabschnittes (z.B. eine einzelne Wohnung) berechnet wird.</w:t>
      </w:r>
    </w:p>
    <w:p w:rsidR="00A65877" w:rsidRDefault="00A65877" w:rsidP="00A626C8">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sz w:val="20"/>
          <w:szCs w:val="20"/>
          <w:lang w:val="de-AT"/>
        </w:rPr>
      </w:pPr>
    </w:p>
    <w:p w:rsidR="00A65877" w:rsidRPr="00A65877" w:rsidRDefault="00A65877" w:rsidP="00A65877">
      <w:pPr>
        <w:pBdr>
          <w:bottom w:val="single" w:sz="4" w:space="1" w:color="auto"/>
        </w:pBdr>
        <w:tabs>
          <w:tab w:val="left" w:pos="8980"/>
        </w:tabs>
        <w:spacing w:before="96"/>
        <w:rPr>
          <w:rFonts w:ascii="Arial" w:hAnsi="Arial"/>
          <w:b/>
          <w:sz w:val="20"/>
          <w:szCs w:val="20"/>
          <w:lang w:val="de-AT"/>
        </w:rPr>
      </w:pPr>
      <w:bookmarkStart w:id="2" w:name="zweite_Frage"/>
      <w:r w:rsidRPr="00001313">
        <w:rPr>
          <w:rFonts w:ascii="Arial" w:hAnsi="Arial"/>
          <w:b/>
          <w:sz w:val="20"/>
          <w:szCs w:val="20"/>
          <w:lang w:val="de-AT"/>
        </w:rPr>
        <w:t xml:space="preserve">Welcher Gebäudekategorie sind „Hallenbäder“ zuzuordnen, und wenn die </w:t>
      </w:r>
      <w:r w:rsidRPr="00A65877">
        <w:rPr>
          <w:rFonts w:ascii="Arial" w:hAnsi="Arial"/>
          <w:b/>
          <w:sz w:val="20"/>
          <w:szCs w:val="20"/>
          <w:lang w:val="de-AT"/>
        </w:rPr>
        <w:t xml:space="preserve">Gebäudekategorie „Sportstätten“ </w:t>
      </w:r>
      <w:r w:rsidRPr="00001313">
        <w:rPr>
          <w:rFonts w:ascii="Arial" w:hAnsi="Arial"/>
          <w:b/>
          <w:sz w:val="20"/>
          <w:szCs w:val="20"/>
          <w:lang w:val="de-AT"/>
        </w:rPr>
        <w:t>verwendet wird, soll dann die Temperatur auf 28 °C angepasst werden?</w:t>
      </w:r>
    </w:p>
    <w:bookmarkEnd w:id="2"/>
    <w:p w:rsidR="000241EF" w:rsidRDefault="000241EF" w:rsidP="0099693F">
      <w:pPr>
        <w:tabs>
          <w:tab w:val="left" w:pos="8980"/>
        </w:tabs>
        <w:spacing w:before="96"/>
        <w:rPr>
          <w:rFonts w:ascii="Arial" w:hAnsi="Arial"/>
          <w:sz w:val="20"/>
          <w:szCs w:val="20"/>
          <w:lang w:val="de-AT"/>
        </w:rPr>
      </w:pPr>
    </w:p>
    <w:p w:rsidR="00A65877" w:rsidRDefault="00A65877" w:rsidP="00A65877">
      <w:pPr>
        <w:tabs>
          <w:tab w:val="left" w:pos="8980"/>
        </w:tabs>
        <w:spacing w:before="96" w:line="360" w:lineRule="auto"/>
        <w:ind w:left="1134" w:hanging="1134"/>
        <w:rPr>
          <w:rFonts w:ascii="Arial" w:hAnsi="Arial"/>
          <w:sz w:val="20"/>
          <w:szCs w:val="20"/>
          <w:lang w:val="de-AT"/>
        </w:rPr>
      </w:pPr>
      <w:r w:rsidRPr="00A65877">
        <w:rPr>
          <w:rFonts w:ascii="Arial" w:hAnsi="Arial"/>
          <w:i/>
          <w:sz w:val="16"/>
          <w:szCs w:val="16"/>
          <w:lang w:val="de-AT"/>
        </w:rPr>
        <w:t>Kommentar:</w:t>
      </w:r>
      <w:r>
        <w:rPr>
          <w:rFonts w:ascii="Arial" w:hAnsi="Arial"/>
          <w:sz w:val="20"/>
          <w:szCs w:val="20"/>
          <w:lang w:val="de-AT"/>
        </w:rPr>
        <w:tab/>
      </w:r>
      <w:r w:rsidRPr="00001313">
        <w:rPr>
          <w:rFonts w:ascii="Arial" w:hAnsi="Arial"/>
          <w:sz w:val="20"/>
          <w:szCs w:val="20"/>
          <w:lang w:val="de-AT"/>
        </w:rPr>
        <w:t xml:space="preserve">Das OIB empfiehlt die Anwendung des </w:t>
      </w:r>
      <w:proofErr w:type="spellStart"/>
      <w:r w:rsidRPr="00001313">
        <w:rPr>
          <w:rFonts w:ascii="Arial" w:hAnsi="Arial"/>
          <w:sz w:val="20"/>
          <w:szCs w:val="20"/>
          <w:lang w:val="de-AT"/>
        </w:rPr>
        <w:t>naheliegendsten</w:t>
      </w:r>
      <w:proofErr w:type="spellEnd"/>
      <w:r w:rsidRPr="00001313">
        <w:rPr>
          <w:rFonts w:ascii="Arial" w:hAnsi="Arial"/>
          <w:sz w:val="20"/>
          <w:szCs w:val="20"/>
          <w:lang w:val="de-AT"/>
        </w:rPr>
        <w:t xml:space="preserve"> Nutzungsprofils, das für Hallenbäder das Profil für Sportstätten ist. Dadurch ist gewährleistet, dass ein vollständiger Energieausweis für ein Nicht-Wohngebäude erstellt werden muss, für den vermutlich die Angaben zum Nutzungsprofil nicht vollständig mit dem für Hallenbäder übereinstimmen. Trotzdem hat sich der Sachverständigen-Beirat für die OIB Richtlinie 6, Ausgabe 2019, dazu entschlossen, die Anzahl der Nutzungsprofile auf der Liste aus Anhang 1.5 der EPBD zu reduzieren. Die Erfüllung des außeninduzierten Kühlbedarfs ist mit der Behörde auf Sinnhaftigkeit zu prüfen.</w:t>
      </w:r>
    </w:p>
    <w:p w:rsidR="00A65877" w:rsidRDefault="00A65877" w:rsidP="00A626C8">
      <w:pPr>
        <w:tabs>
          <w:tab w:val="left" w:pos="8980"/>
        </w:tabs>
        <w:spacing w:before="96"/>
        <w:rPr>
          <w:rFonts w:ascii="Arial" w:hAnsi="Arial"/>
          <w:sz w:val="20"/>
          <w:szCs w:val="20"/>
          <w:lang w:val="de-AT"/>
        </w:rPr>
      </w:pPr>
    </w:p>
    <w:p w:rsidR="00A65877" w:rsidRDefault="00A65877" w:rsidP="00A626C8">
      <w:pPr>
        <w:tabs>
          <w:tab w:val="left" w:pos="8980"/>
        </w:tabs>
        <w:spacing w:before="96"/>
        <w:rPr>
          <w:rFonts w:ascii="Arial" w:hAnsi="Arial"/>
          <w:sz w:val="20"/>
          <w:szCs w:val="20"/>
          <w:lang w:val="de-AT"/>
        </w:rPr>
      </w:pPr>
    </w:p>
    <w:p w:rsidR="00A65877" w:rsidRDefault="00A65877" w:rsidP="00A626C8">
      <w:pPr>
        <w:tabs>
          <w:tab w:val="left" w:pos="8980"/>
        </w:tabs>
        <w:spacing w:before="96"/>
        <w:rPr>
          <w:rFonts w:ascii="Arial" w:hAnsi="Arial"/>
          <w:sz w:val="20"/>
          <w:szCs w:val="20"/>
          <w:lang w:val="de-AT"/>
        </w:rPr>
      </w:pPr>
    </w:p>
    <w:p w:rsidR="00A65877" w:rsidRPr="00A65877" w:rsidRDefault="00A65877" w:rsidP="00A65877">
      <w:pPr>
        <w:pBdr>
          <w:bottom w:val="single" w:sz="4" w:space="1" w:color="auto"/>
        </w:pBdr>
        <w:tabs>
          <w:tab w:val="left" w:pos="8980"/>
        </w:tabs>
        <w:spacing w:before="96"/>
        <w:rPr>
          <w:rFonts w:ascii="Arial" w:hAnsi="Arial"/>
          <w:b/>
          <w:sz w:val="20"/>
          <w:szCs w:val="20"/>
          <w:lang w:val="de-AT"/>
        </w:rPr>
      </w:pPr>
      <w:bookmarkStart w:id="3" w:name="dritte_Frage"/>
      <w:r w:rsidRPr="00001313">
        <w:rPr>
          <w:rFonts w:ascii="Arial" w:hAnsi="Arial"/>
          <w:b/>
          <w:sz w:val="20"/>
          <w:szCs w:val="20"/>
          <w:lang w:val="de-AT"/>
        </w:rPr>
        <w:t>Darf innerhalb einer Ermittlung von Energiekennzahlen zur Ausstellung eines Energieausweises zwischen pauschaler und detaillierter Ermittlung des Verschattungsfaktors von Glasflächen (Fenster) gewechselt werden?</w:t>
      </w:r>
    </w:p>
    <w:bookmarkEnd w:id="3"/>
    <w:p w:rsidR="00A65877" w:rsidRDefault="00A65877" w:rsidP="0099693F">
      <w:pPr>
        <w:tabs>
          <w:tab w:val="left" w:pos="8980"/>
        </w:tabs>
        <w:spacing w:before="96"/>
        <w:rPr>
          <w:rFonts w:ascii="Arial" w:hAnsi="Arial"/>
          <w:sz w:val="20"/>
          <w:szCs w:val="20"/>
          <w:lang w:val="de-AT"/>
        </w:rPr>
      </w:pPr>
    </w:p>
    <w:p w:rsidR="00A65877" w:rsidRDefault="00A65877" w:rsidP="00A65877">
      <w:pPr>
        <w:tabs>
          <w:tab w:val="left" w:pos="8980"/>
        </w:tabs>
        <w:spacing w:before="96" w:line="360" w:lineRule="auto"/>
        <w:ind w:left="1134" w:hanging="1134"/>
        <w:rPr>
          <w:rFonts w:ascii="Arial" w:hAnsi="Arial"/>
          <w:sz w:val="20"/>
          <w:szCs w:val="20"/>
          <w:lang w:val="de-AT"/>
        </w:rPr>
      </w:pPr>
      <w:r w:rsidRPr="00A65877">
        <w:rPr>
          <w:rFonts w:ascii="Arial" w:hAnsi="Arial"/>
          <w:i/>
          <w:sz w:val="16"/>
          <w:szCs w:val="16"/>
          <w:lang w:val="de-AT"/>
        </w:rPr>
        <w:t>Kommentar:</w:t>
      </w:r>
      <w:r>
        <w:rPr>
          <w:rFonts w:ascii="Arial" w:hAnsi="Arial"/>
          <w:sz w:val="20"/>
          <w:szCs w:val="20"/>
          <w:lang w:val="de-AT"/>
        </w:rPr>
        <w:tab/>
      </w:r>
      <w:r w:rsidRPr="00001313">
        <w:rPr>
          <w:rFonts w:ascii="Arial" w:hAnsi="Arial"/>
          <w:sz w:val="20"/>
          <w:szCs w:val="20"/>
          <w:lang w:val="de-AT"/>
        </w:rPr>
        <w:t>Nein, es darf nicht zwischen pauschaler Methode und detaillierter Methode gewechselt werden, d.h. entweder alle Fenster mit Pauschalwerten oder alle Fenster mit detailliert berechneten Verschattungsfaktoren. Das heißt, dass keinesfalls zwischen den Methoden für einzelne Fenster gewechselt werden darf.</w:t>
      </w:r>
    </w:p>
    <w:p w:rsidR="00A65877" w:rsidRDefault="00A65877" w:rsidP="0099693F">
      <w:pPr>
        <w:tabs>
          <w:tab w:val="left" w:pos="8980"/>
        </w:tabs>
        <w:spacing w:before="96"/>
        <w:rPr>
          <w:rFonts w:ascii="Arial" w:hAnsi="Arial"/>
          <w:sz w:val="20"/>
          <w:szCs w:val="20"/>
          <w:lang w:val="de-AT"/>
        </w:rPr>
      </w:pPr>
    </w:p>
    <w:p w:rsidR="00A65877" w:rsidRDefault="00A65877" w:rsidP="0099693F">
      <w:pPr>
        <w:tabs>
          <w:tab w:val="left" w:pos="8980"/>
        </w:tabs>
        <w:spacing w:before="96"/>
        <w:rPr>
          <w:rFonts w:ascii="Arial" w:hAnsi="Arial"/>
          <w:sz w:val="20"/>
          <w:szCs w:val="20"/>
          <w:lang w:val="de-AT"/>
        </w:rPr>
      </w:pPr>
    </w:p>
    <w:p w:rsidR="000241EF" w:rsidRDefault="000241EF" w:rsidP="0099693F">
      <w:pPr>
        <w:tabs>
          <w:tab w:val="left" w:pos="8980"/>
        </w:tabs>
        <w:spacing w:before="96"/>
        <w:rPr>
          <w:rFonts w:ascii="Arial" w:hAnsi="Arial"/>
          <w:sz w:val="20"/>
          <w:szCs w:val="20"/>
          <w:lang w:val="de-AT"/>
        </w:rPr>
      </w:pPr>
    </w:p>
    <w:p w:rsidR="0096728D" w:rsidRDefault="0096728D" w:rsidP="0099693F">
      <w:pPr>
        <w:tabs>
          <w:tab w:val="left" w:pos="8980"/>
        </w:tabs>
        <w:spacing w:before="96"/>
        <w:rPr>
          <w:rFonts w:ascii="Arial" w:hAnsi="Arial"/>
          <w:sz w:val="20"/>
          <w:szCs w:val="20"/>
          <w:lang w:val="de-AT"/>
        </w:rPr>
      </w:pPr>
    </w:p>
    <w:p w:rsidR="0096728D" w:rsidRDefault="0096728D" w:rsidP="0099693F">
      <w:pPr>
        <w:tabs>
          <w:tab w:val="left" w:pos="8980"/>
        </w:tabs>
        <w:spacing w:before="96"/>
        <w:rPr>
          <w:rFonts w:ascii="Arial" w:hAnsi="Arial"/>
          <w:sz w:val="20"/>
          <w:szCs w:val="20"/>
          <w:lang w:val="de-AT"/>
        </w:rPr>
      </w:pPr>
    </w:p>
    <w:p w:rsidR="0096728D" w:rsidRDefault="0096728D" w:rsidP="0099693F">
      <w:pPr>
        <w:tabs>
          <w:tab w:val="left" w:pos="8980"/>
        </w:tabs>
        <w:spacing w:before="96"/>
        <w:rPr>
          <w:rFonts w:ascii="Arial" w:hAnsi="Arial"/>
          <w:sz w:val="20"/>
          <w:szCs w:val="20"/>
          <w:lang w:val="de-AT"/>
        </w:rPr>
      </w:pPr>
    </w:p>
    <w:p w:rsidR="00A626C8" w:rsidRDefault="00A626C8" w:rsidP="00A626C8">
      <w:pPr>
        <w:tabs>
          <w:tab w:val="left" w:pos="8980"/>
        </w:tabs>
        <w:spacing w:before="96"/>
        <w:rPr>
          <w:rFonts w:ascii="Arial" w:hAnsi="Arial"/>
          <w:b/>
          <w:sz w:val="20"/>
          <w:szCs w:val="20"/>
          <w:lang w:val="de-AT"/>
        </w:rPr>
      </w:pPr>
    </w:p>
    <w:p w:rsidR="000241EF" w:rsidRPr="0096728D" w:rsidRDefault="0096728D" w:rsidP="0096728D">
      <w:pPr>
        <w:pBdr>
          <w:bottom w:val="single" w:sz="4" w:space="1" w:color="auto"/>
        </w:pBdr>
        <w:tabs>
          <w:tab w:val="left" w:pos="8980"/>
        </w:tabs>
        <w:spacing w:before="96"/>
        <w:rPr>
          <w:rFonts w:ascii="Arial" w:hAnsi="Arial"/>
          <w:b/>
          <w:sz w:val="20"/>
          <w:szCs w:val="20"/>
          <w:lang w:val="de-AT"/>
        </w:rPr>
      </w:pPr>
      <w:bookmarkStart w:id="4" w:name="vierte_Frage"/>
      <w:r w:rsidRPr="00001313">
        <w:rPr>
          <w:rFonts w:ascii="Arial" w:hAnsi="Arial"/>
          <w:b/>
          <w:sz w:val="20"/>
          <w:szCs w:val="20"/>
          <w:lang w:val="de-AT"/>
        </w:rPr>
        <w:lastRenderedPageBreak/>
        <w:t>Gelten die Mindest-U-Werte nach Punkt 4.4.1 bei Gefälledämmungen auch im Tiefpunkt oder nur für den nach </w:t>
      </w:r>
      <w:r w:rsidRPr="0096728D">
        <w:rPr>
          <w:rFonts w:ascii="Arial" w:hAnsi="Arial"/>
          <w:b/>
          <w:sz w:val="20"/>
          <w:szCs w:val="20"/>
          <w:lang w:val="de-AT"/>
        </w:rPr>
        <w:t>ÖNORM</w:t>
      </w:r>
      <w:r w:rsidRPr="00001313">
        <w:rPr>
          <w:rFonts w:ascii="Arial" w:hAnsi="Arial"/>
          <w:b/>
          <w:sz w:val="20"/>
          <w:szCs w:val="20"/>
          <w:lang w:val="de-AT"/>
        </w:rPr>
        <w:t> </w:t>
      </w:r>
      <w:r w:rsidRPr="0096728D">
        <w:rPr>
          <w:rFonts w:ascii="Arial" w:hAnsi="Arial"/>
          <w:b/>
          <w:sz w:val="20"/>
          <w:szCs w:val="20"/>
          <w:lang w:val="de-AT"/>
        </w:rPr>
        <w:t>EN</w:t>
      </w:r>
      <w:r w:rsidRPr="00001313">
        <w:rPr>
          <w:rFonts w:ascii="Arial" w:hAnsi="Arial"/>
          <w:b/>
          <w:sz w:val="20"/>
          <w:szCs w:val="20"/>
          <w:lang w:val="de-AT"/>
        </w:rPr>
        <w:t> ISO 6946 ermittelten „Mittelwert“?</w:t>
      </w:r>
    </w:p>
    <w:bookmarkEnd w:id="4"/>
    <w:p w:rsidR="0096728D" w:rsidRDefault="0096728D" w:rsidP="0099693F">
      <w:pPr>
        <w:tabs>
          <w:tab w:val="left" w:pos="8980"/>
        </w:tabs>
        <w:spacing w:before="96"/>
        <w:rPr>
          <w:rFonts w:ascii="Arial" w:hAnsi="Arial"/>
          <w:sz w:val="20"/>
          <w:szCs w:val="20"/>
          <w:lang w:val="de-AT"/>
        </w:rPr>
      </w:pPr>
    </w:p>
    <w:p w:rsidR="0096728D" w:rsidRDefault="0096728D" w:rsidP="0096728D">
      <w:pPr>
        <w:tabs>
          <w:tab w:val="left" w:pos="8980"/>
        </w:tabs>
        <w:spacing w:before="96"/>
        <w:ind w:left="1134" w:hanging="1134"/>
        <w:rPr>
          <w:rFonts w:ascii="Arial" w:hAnsi="Arial"/>
          <w:sz w:val="20"/>
          <w:szCs w:val="20"/>
          <w:lang w:val="de-AT"/>
        </w:rPr>
      </w:pPr>
      <w:r w:rsidRPr="0096728D">
        <w:rPr>
          <w:rFonts w:ascii="Arial" w:hAnsi="Arial"/>
          <w:i/>
          <w:sz w:val="16"/>
          <w:szCs w:val="16"/>
          <w:lang w:val="de-AT"/>
        </w:rPr>
        <w:t>Kommentar:</w:t>
      </w:r>
      <w:r>
        <w:rPr>
          <w:rFonts w:ascii="Arial" w:hAnsi="Arial"/>
          <w:sz w:val="20"/>
          <w:szCs w:val="20"/>
          <w:lang w:val="de-AT"/>
        </w:rPr>
        <w:tab/>
      </w:r>
      <w:r w:rsidRPr="00001313">
        <w:rPr>
          <w:rFonts w:ascii="Arial" w:hAnsi="Arial"/>
          <w:sz w:val="20"/>
          <w:szCs w:val="20"/>
          <w:lang w:val="de-AT"/>
        </w:rPr>
        <w:t>Die Nachweisführung hat für den gesamten Bauteil zu erfolgen.</w:t>
      </w:r>
      <w:r w:rsidRPr="00001313">
        <w:rPr>
          <w:rFonts w:ascii="Arial" w:hAnsi="Arial"/>
          <w:sz w:val="20"/>
          <w:szCs w:val="20"/>
          <w:lang w:val="de-AT"/>
        </w:rPr>
        <w:br/>
        <w:t>Der Nachweis ist daher über den maximal zulässigen Leitwert, das ist das Produkt aus der Gesamtfläche und höchstzulässigem U-Wert aus Tabelle in Punkt 4.4.1, zu führen.</w:t>
      </w:r>
      <w:r w:rsidRPr="00001313">
        <w:rPr>
          <w:rFonts w:ascii="Arial" w:hAnsi="Arial"/>
          <w:sz w:val="20"/>
          <w:szCs w:val="20"/>
          <w:lang w:val="de-AT"/>
        </w:rPr>
        <w:br/>
        <w:t>Für die Berechnung des U-Werts der Gefälledämmung sind die Regeln der Technik (ÖNORM EN ISO 6946) heranzuziehen.</w:t>
      </w:r>
      <w:r w:rsidRPr="00001313">
        <w:rPr>
          <w:rFonts w:ascii="Arial" w:hAnsi="Arial"/>
          <w:sz w:val="20"/>
          <w:szCs w:val="20"/>
          <w:lang w:val="de-AT"/>
        </w:rPr>
        <w:br/>
        <w:t>Im Tiefpunkt der Gefälledämmung ist zusätzlich jener U-Wert einzuhalten, der eine schadensbildende Kondensation an der inneren Bauteiloberfläche und das Risiko zur Schimmelbildung an der inneren Bauteiloberfläche verhindert.</w:t>
      </w:r>
    </w:p>
    <w:p w:rsidR="007272F4" w:rsidRDefault="007272F4" w:rsidP="00A626C8">
      <w:pPr>
        <w:tabs>
          <w:tab w:val="left" w:pos="8980"/>
        </w:tabs>
        <w:spacing w:before="96"/>
        <w:ind w:left="1134" w:hanging="1134"/>
        <w:rPr>
          <w:rFonts w:ascii="Arial" w:hAnsi="Arial"/>
          <w:sz w:val="20"/>
          <w:szCs w:val="20"/>
          <w:lang w:val="de-AT"/>
        </w:rPr>
      </w:pPr>
    </w:p>
    <w:p w:rsidR="007272F4" w:rsidRDefault="007272F4" w:rsidP="00A626C8">
      <w:pPr>
        <w:tabs>
          <w:tab w:val="left" w:pos="8980"/>
        </w:tabs>
        <w:spacing w:before="96"/>
        <w:ind w:left="1134" w:hanging="1134"/>
        <w:rPr>
          <w:rFonts w:ascii="Arial" w:hAnsi="Arial"/>
          <w:sz w:val="20"/>
          <w:szCs w:val="20"/>
          <w:lang w:val="de-AT"/>
        </w:rPr>
      </w:pPr>
    </w:p>
    <w:p w:rsidR="00A626C8" w:rsidRDefault="00A626C8" w:rsidP="00A626C8">
      <w:pPr>
        <w:tabs>
          <w:tab w:val="left" w:pos="8980"/>
        </w:tabs>
        <w:spacing w:before="96"/>
        <w:ind w:left="1134" w:hanging="1134"/>
        <w:rPr>
          <w:rFonts w:ascii="Arial" w:hAnsi="Arial"/>
          <w:sz w:val="20"/>
          <w:szCs w:val="20"/>
          <w:lang w:val="de-AT"/>
        </w:rPr>
      </w:pPr>
    </w:p>
    <w:p w:rsidR="007272F4" w:rsidRPr="007272F4" w:rsidRDefault="007272F4" w:rsidP="007272F4">
      <w:pPr>
        <w:pBdr>
          <w:bottom w:val="single" w:sz="4" w:space="1" w:color="auto"/>
        </w:pBdr>
        <w:tabs>
          <w:tab w:val="left" w:pos="8980"/>
        </w:tabs>
        <w:spacing w:before="96"/>
        <w:rPr>
          <w:rFonts w:ascii="Arial" w:hAnsi="Arial"/>
          <w:b/>
          <w:sz w:val="20"/>
          <w:szCs w:val="20"/>
          <w:lang w:val="de-AT"/>
        </w:rPr>
      </w:pPr>
      <w:bookmarkStart w:id="5" w:name="fünfte_Frage"/>
      <w:r w:rsidRPr="00001313">
        <w:rPr>
          <w:rFonts w:ascii="Arial" w:hAnsi="Arial"/>
          <w:b/>
          <w:sz w:val="20"/>
          <w:szCs w:val="20"/>
          <w:lang w:val="de-AT"/>
        </w:rPr>
        <w:t>Ist bei sonstigen konditionierten Gebäuden (Gebäudekategorie 13) die Prüfung des Einsatzes hocheffizienter alternativer Energiesysteme nicht erforderlich?</w:t>
      </w:r>
    </w:p>
    <w:bookmarkEnd w:id="5"/>
    <w:p w:rsidR="007272F4" w:rsidRDefault="007272F4" w:rsidP="0096728D">
      <w:pPr>
        <w:tabs>
          <w:tab w:val="left" w:pos="8980"/>
        </w:tabs>
        <w:spacing w:before="96"/>
        <w:ind w:left="1134" w:hanging="1134"/>
        <w:rPr>
          <w:rFonts w:ascii="Arial" w:hAnsi="Arial"/>
          <w:sz w:val="20"/>
          <w:szCs w:val="20"/>
          <w:lang w:val="de-AT"/>
        </w:rPr>
      </w:pPr>
    </w:p>
    <w:p w:rsidR="007272F4" w:rsidRDefault="007272F4" w:rsidP="007272F4">
      <w:pPr>
        <w:tabs>
          <w:tab w:val="left" w:pos="8980"/>
        </w:tabs>
        <w:spacing w:before="96"/>
        <w:ind w:left="1134" w:hanging="1134"/>
        <w:rPr>
          <w:rFonts w:ascii="Arial" w:hAnsi="Arial"/>
          <w:sz w:val="20"/>
          <w:szCs w:val="20"/>
          <w:lang w:val="de-AT"/>
        </w:rPr>
      </w:pPr>
      <w:r w:rsidRPr="007272F4">
        <w:rPr>
          <w:rFonts w:ascii="Arial" w:hAnsi="Arial"/>
          <w:i/>
          <w:sz w:val="16"/>
          <w:szCs w:val="16"/>
          <w:lang w:val="de-AT"/>
        </w:rPr>
        <w:t>Kommentar:</w:t>
      </w:r>
      <w:r>
        <w:rPr>
          <w:rFonts w:ascii="Arial" w:hAnsi="Arial"/>
          <w:sz w:val="20"/>
          <w:szCs w:val="20"/>
          <w:lang w:val="de-AT"/>
        </w:rPr>
        <w:tab/>
      </w:r>
      <w:r w:rsidRPr="00001313">
        <w:rPr>
          <w:rFonts w:ascii="Arial" w:hAnsi="Arial"/>
          <w:sz w:val="20"/>
          <w:szCs w:val="20"/>
          <w:lang w:val="de-AT"/>
        </w:rPr>
        <w:t>Eine Prüfung des Einsatzes hocheffizienter alternativer Energiesysteme ist auch bei der Gebäudekategorie 13 erforderlich, dies ergibt sich aus Punkt 5.2.4.</w:t>
      </w:r>
    </w:p>
    <w:p w:rsidR="007272F4" w:rsidRDefault="007272F4" w:rsidP="00A626C8">
      <w:pPr>
        <w:tabs>
          <w:tab w:val="left" w:pos="8980"/>
        </w:tabs>
        <w:spacing w:before="96"/>
        <w:ind w:left="1134" w:hanging="1134"/>
        <w:rPr>
          <w:rFonts w:ascii="Arial" w:hAnsi="Arial"/>
          <w:sz w:val="20"/>
          <w:szCs w:val="20"/>
          <w:lang w:val="de-AT"/>
        </w:rPr>
      </w:pPr>
    </w:p>
    <w:p w:rsidR="00A626C8" w:rsidRDefault="00A626C8" w:rsidP="00A626C8">
      <w:pPr>
        <w:tabs>
          <w:tab w:val="left" w:pos="8980"/>
        </w:tabs>
        <w:spacing w:before="96"/>
        <w:ind w:left="1134" w:hanging="1134"/>
        <w:rPr>
          <w:rFonts w:ascii="Arial" w:hAnsi="Arial"/>
          <w:sz w:val="20"/>
          <w:szCs w:val="20"/>
          <w:lang w:val="de-AT"/>
        </w:rPr>
      </w:pPr>
    </w:p>
    <w:p w:rsidR="00A626C8" w:rsidRDefault="00A626C8" w:rsidP="00A626C8">
      <w:pPr>
        <w:tabs>
          <w:tab w:val="left" w:pos="8980"/>
        </w:tabs>
        <w:spacing w:before="96"/>
        <w:ind w:left="1134" w:hanging="1134"/>
        <w:rPr>
          <w:rFonts w:ascii="Arial" w:hAnsi="Arial"/>
          <w:sz w:val="20"/>
          <w:szCs w:val="20"/>
          <w:lang w:val="de-AT"/>
        </w:rPr>
      </w:pPr>
    </w:p>
    <w:p w:rsidR="007272F4" w:rsidRPr="00A626C8" w:rsidRDefault="00A626C8" w:rsidP="00A626C8">
      <w:pPr>
        <w:pBdr>
          <w:bottom w:val="single" w:sz="4" w:space="1" w:color="auto"/>
        </w:pBdr>
        <w:tabs>
          <w:tab w:val="left" w:pos="8980"/>
        </w:tabs>
        <w:spacing w:before="96"/>
        <w:ind w:left="1134" w:hanging="1134"/>
        <w:rPr>
          <w:rFonts w:ascii="Arial" w:hAnsi="Arial"/>
          <w:b/>
          <w:sz w:val="20"/>
          <w:szCs w:val="20"/>
          <w:lang w:val="de-AT"/>
        </w:rPr>
      </w:pPr>
      <w:bookmarkStart w:id="6" w:name="sechste_Frage"/>
      <w:r w:rsidRPr="00001313">
        <w:rPr>
          <w:rFonts w:ascii="Arial" w:hAnsi="Arial"/>
          <w:b/>
          <w:sz w:val="20"/>
          <w:szCs w:val="20"/>
          <w:lang w:val="de-AT"/>
        </w:rPr>
        <w:t>Wo findet man die Fußnote 4 innerhalb der Tabelle?</w:t>
      </w:r>
    </w:p>
    <w:bookmarkEnd w:id="6"/>
    <w:p w:rsidR="00A626C8" w:rsidRDefault="00A626C8" w:rsidP="0096728D">
      <w:pPr>
        <w:tabs>
          <w:tab w:val="left" w:pos="8980"/>
        </w:tabs>
        <w:spacing w:before="96"/>
        <w:ind w:left="1134" w:hanging="1134"/>
        <w:rPr>
          <w:rFonts w:ascii="Arial" w:hAnsi="Arial"/>
          <w:sz w:val="20"/>
          <w:szCs w:val="20"/>
          <w:lang w:val="de-AT"/>
        </w:rPr>
      </w:pPr>
    </w:p>
    <w:p w:rsidR="00A626C8" w:rsidRPr="00001313" w:rsidRDefault="00A626C8" w:rsidP="00A626C8">
      <w:pPr>
        <w:tabs>
          <w:tab w:val="left" w:pos="8980"/>
        </w:tabs>
        <w:spacing w:before="96"/>
        <w:ind w:left="1134" w:hanging="1134"/>
        <w:rPr>
          <w:rFonts w:ascii="Arial" w:hAnsi="Arial"/>
          <w:sz w:val="20"/>
          <w:szCs w:val="20"/>
          <w:lang w:val="de-AT"/>
        </w:rPr>
      </w:pPr>
      <w:r w:rsidRPr="00A626C8">
        <w:rPr>
          <w:rFonts w:ascii="Arial" w:hAnsi="Arial"/>
          <w:i/>
          <w:sz w:val="16"/>
          <w:szCs w:val="16"/>
          <w:lang w:val="de-AT"/>
        </w:rPr>
        <w:t>Kommentar:</w:t>
      </w:r>
      <w:r>
        <w:rPr>
          <w:rFonts w:ascii="Arial" w:hAnsi="Arial"/>
          <w:sz w:val="20"/>
          <w:szCs w:val="20"/>
          <w:lang w:val="de-AT"/>
        </w:rPr>
        <w:tab/>
      </w:r>
      <w:r w:rsidRPr="00001313">
        <w:rPr>
          <w:rFonts w:ascii="Arial" w:hAnsi="Arial"/>
          <w:sz w:val="20"/>
          <w:szCs w:val="20"/>
          <w:lang w:val="de-AT"/>
        </w:rPr>
        <w:t xml:space="preserve">Hierbei handelt es sich um einen </w:t>
      </w:r>
      <w:proofErr w:type="spellStart"/>
      <w:r w:rsidRPr="00001313">
        <w:rPr>
          <w:rFonts w:ascii="Arial" w:hAnsi="Arial"/>
          <w:sz w:val="20"/>
          <w:szCs w:val="20"/>
          <w:lang w:val="de-AT"/>
        </w:rPr>
        <w:t>editoriellen</w:t>
      </w:r>
      <w:proofErr w:type="spellEnd"/>
      <w:r w:rsidRPr="00001313">
        <w:rPr>
          <w:rFonts w:ascii="Arial" w:hAnsi="Arial"/>
          <w:sz w:val="20"/>
          <w:szCs w:val="20"/>
          <w:lang w:val="de-AT"/>
        </w:rPr>
        <w:t xml:space="preserve"> Fehler. Der Text dieser Fußnote lautet, wie in den Ausgaben 2011 und 2015: „Als hocheffiziente Kraft-Wärme-Kopplung (KWK) werden all jene angesehen, die der Richtlinie 2004/8/EG entsprechen.“ Dieser Text ist als 4. Fußnote wiedergeben und fälschlich mit (2) nummeriert.</w:t>
      </w:r>
    </w:p>
    <w:p w:rsidR="00A626C8" w:rsidRDefault="00A626C8" w:rsidP="0096728D">
      <w:pPr>
        <w:tabs>
          <w:tab w:val="left" w:pos="8980"/>
        </w:tabs>
        <w:spacing w:before="96"/>
        <w:ind w:left="1134" w:hanging="1134"/>
        <w:rPr>
          <w:rFonts w:ascii="Arial" w:hAnsi="Arial"/>
          <w:sz w:val="20"/>
          <w:szCs w:val="20"/>
          <w:lang w:val="de-AT"/>
        </w:rPr>
      </w:pPr>
    </w:p>
    <w:p w:rsidR="0096728D" w:rsidRDefault="0096728D" w:rsidP="0099693F">
      <w:pPr>
        <w:tabs>
          <w:tab w:val="left" w:pos="8980"/>
        </w:tabs>
        <w:spacing w:before="96"/>
        <w:rPr>
          <w:rFonts w:ascii="Arial" w:hAnsi="Arial"/>
          <w:sz w:val="20"/>
          <w:szCs w:val="20"/>
          <w:lang w:val="de-AT"/>
        </w:rPr>
      </w:pPr>
    </w:p>
    <w:p w:rsidR="0096728D" w:rsidRPr="00001313" w:rsidRDefault="0096728D" w:rsidP="0099693F">
      <w:pPr>
        <w:tabs>
          <w:tab w:val="left" w:pos="8980"/>
        </w:tabs>
        <w:spacing w:before="96"/>
        <w:rPr>
          <w:rFonts w:ascii="Arial" w:hAnsi="Arial"/>
          <w:sz w:val="20"/>
          <w:szCs w:val="20"/>
          <w:lang w:val="de-AT"/>
        </w:rPr>
      </w:pPr>
    </w:p>
    <w:sectPr w:rsidR="0096728D" w:rsidRPr="00001313">
      <w:footerReference w:type="default" r:id="rId12"/>
      <w:type w:val="continuous"/>
      <w:pgSz w:w="12240" w:h="15840"/>
      <w:pgMar w:top="880" w:right="124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F7" w:rsidRDefault="00CA0AF7" w:rsidP="00CA0AF7">
      <w:r>
        <w:separator/>
      </w:r>
    </w:p>
  </w:endnote>
  <w:endnote w:type="continuationSeparator" w:id="0">
    <w:p w:rsidR="00CA0AF7" w:rsidRDefault="00CA0AF7" w:rsidP="00CA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410090"/>
      <w:docPartObj>
        <w:docPartGallery w:val="Page Numbers (Bottom of Page)"/>
        <w:docPartUnique/>
      </w:docPartObj>
    </w:sdtPr>
    <w:sdtEndPr/>
    <w:sdtContent>
      <w:p w:rsidR="00CA0AF7" w:rsidRDefault="00CA0AF7">
        <w:pPr>
          <w:pStyle w:val="Fuzeile"/>
          <w:jc w:val="right"/>
        </w:pPr>
        <w:r>
          <w:fldChar w:fldCharType="begin"/>
        </w:r>
        <w:r>
          <w:instrText>PAGE   \* MERGEFORMAT</w:instrText>
        </w:r>
        <w:r>
          <w:fldChar w:fldCharType="separate"/>
        </w:r>
        <w:r w:rsidR="002E47DD" w:rsidRPr="002E47DD">
          <w:rPr>
            <w:noProof/>
            <w:lang w:val="de-DE"/>
          </w:rPr>
          <w:t>1</w:t>
        </w:r>
        <w:r>
          <w:fldChar w:fldCharType="end"/>
        </w:r>
        <w:r w:rsidR="00B25C13">
          <w:t>/3</w:t>
        </w:r>
      </w:p>
    </w:sdtContent>
  </w:sdt>
  <w:p w:rsidR="00CA0AF7" w:rsidRDefault="00CA0AF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F7" w:rsidRDefault="00CA0AF7" w:rsidP="00CA0AF7">
      <w:r>
        <w:separator/>
      </w:r>
    </w:p>
  </w:footnote>
  <w:footnote w:type="continuationSeparator" w:id="0">
    <w:p w:rsidR="00CA0AF7" w:rsidRDefault="00CA0AF7" w:rsidP="00CA0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44FB1"/>
    <w:multiLevelType w:val="multilevel"/>
    <w:tmpl w:val="E0662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32691"/>
    <w:multiLevelType w:val="multilevel"/>
    <w:tmpl w:val="82D24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59"/>
    <w:rsid w:val="00001313"/>
    <w:rsid w:val="000241EF"/>
    <w:rsid w:val="000302EA"/>
    <w:rsid w:val="00035BC3"/>
    <w:rsid w:val="000B5F09"/>
    <w:rsid w:val="00115E21"/>
    <w:rsid w:val="0016061E"/>
    <w:rsid w:val="001A39E8"/>
    <w:rsid w:val="001C6021"/>
    <w:rsid w:val="00285CF7"/>
    <w:rsid w:val="002905CC"/>
    <w:rsid w:val="002E47DD"/>
    <w:rsid w:val="0033400E"/>
    <w:rsid w:val="003730CC"/>
    <w:rsid w:val="003B1DC3"/>
    <w:rsid w:val="0040306D"/>
    <w:rsid w:val="00421553"/>
    <w:rsid w:val="00527F87"/>
    <w:rsid w:val="00530B14"/>
    <w:rsid w:val="005C41D0"/>
    <w:rsid w:val="00655B35"/>
    <w:rsid w:val="007272F4"/>
    <w:rsid w:val="007D1F92"/>
    <w:rsid w:val="00853BCE"/>
    <w:rsid w:val="0096728D"/>
    <w:rsid w:val="0099693F"/>
    <w:rsid w:val="00A432EE"/>
    <w:rsid w:val="00A626C8"/>
    <w:rsid w:val="00A65877"/>
    <w:rsid w:val="00AA5029"/>
    <w:rsid w:val="00B17CCD"/>
    <w:rsid w:val="00B25C13"/>
    <w:rsid w:val="00B40A38"/>
    <w:rsid w:val="00B751F5"/>
    <w:rsid w:val="00CA0AF7"/>
    <w:rsid w:val="00D950DF"/>
    <w:rsid w:val="00E8521F"/>
    <w:rsid w:val="00EB555E"/>
    <w:rsid w:val="00FB2BF4"/>
    <w:rsid w:val="00FC1B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23EDEC-AC8A-4073-BF57-4187EB2C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imes New Roman" w:eastAsia="Times New Roman" w:hAnsi="Times New Roman"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customStyle="1" w:styleId="views-label">
    <w:name w:val="views-label"/>
    <w:basedOn w:val="Absatz-Standardschriftart"/>
    <w:rsid w:val="0040306D"/>
  </w:style>
  <w:style w:type="character" w:customStyle="1" w:styleId="field-content">
    <w:name w:val="field-content"/>
    <w:basedOn w:val="Absatz-Standardschriftart"/>
    <w:rsid w:val="0040306D"/>
  </w:style>
  <w:style w:type="paragraph" w:styleId="StandardWeb">
    <w:name w:val="Normal (Web)"/>
    <w:basedOn w:val="Standard"/>
    <w:uiPriority w:val="99"/>
    <w:semiHidden/>
    <w:unhideWhenUsed/>
    <w:rsid w:val="0040306D"/>
    <w:pPr>
      <w:widowControl/>
      <w:autoSpaceDE/>
      <w:autoSpaceDN/>
      <w:spacing w:before="100" w:beforeAutospacing="1" w:after="100" w:afterAutospacing="1"/>
    </w:pPr>
    <w:rPr>
      <w:sz w:val="24"/>
      <w:szCs w:val="24"/>
      <w:lang w:val="de-AT" w:eastAsia="de-AT"/>
    </w:rPr>
  </w:style>
  <w:style w:type="character" w:styleId="HTMLAkronym">
    <w:name w:val="HTML Acronym"/>
    <w:basedOn w:val="Absatz-Standardschriftart"/>
    <w:uiPriority w:val="99"/>
    <w:semiHidden/>
    <w:unhideWhenUsed/>
    <w:rsid w:val="00001313"/>
  </w:style>
  <w:style w:type="paragraph" w:styleId="Kopfzeile">
    <w:name w:val="header"/>
    <w:basedOn w:val="Standard"/>
    <w:link w:val="KopfzeileZchn"/>
    <w:uiPriority w:val="99"/>
    <w:unhideWhenUsed/>
    <w:rsid w:val="00CA0AF7"/>
    <w:pPr>
      <w:tabs>
        <w:tab w:val="center" w:pos="4536"/>
        <w:tab w:val="right" w:pos="9072"/>
      </w:tabs>
    </w:pPr>
  </w:style>
  <w:style w:type="character" w:customStyle="1" w:styleId="KopfzeileZchn">
    <w:name w:val="Kopfzeile Zchn"/>
    <w:basedOn w:val="Absatz-Standardschriftart"/>
    <w:link w:val="Kopfzeile"/>
    <w:uiPriority w:val="99"/>
    <w:rsid w:val="00CA0AF7"/>
    <w:rPr>
      <w:rFonts w:ascii="Times New Roman" w:eastAsia="Times New Roman" w:hAnsi="Times New Roman" w:cs="Times New Roman"/>
    </w:rPr>
  </w:style>
  <w:style w:type="paragraph" w:styleId="Fuzeile">
    <w:name w:val="footer"/>
    <w:basedOn w:val="Standard"/>
    <w:link w:val="FuzeileZchn"/>
    <w:uiPriority w:val="99"/>
    <w:unhideWhenUsed/>
    <w:rsid w:val="00CA0AF7"/>
    <w:pPr>
      <w:tabs>
        <w:tab w:val="center" w:pos="4536"/>
        <w:tab w:val="right" w:pos="9072"/>
      </w:tabs>
    </w:pPr>
  </w:style>
  <w:style w:type="character" w:customStyle="1" w:styleId="FuzeileZchn">
    <w:name w:val="Fußzeile Zchn"/>
    <w:basedOn w:val="Absatz-Standardschriftart"/>
    <w:link w:val="Fuzeile"/>
    <w:uiPriority w:val="99"/>
    <w:rsid w:val="00CA0AF7"/>
    <w:rPr>
      <w:rFonts w:ascii="Times New Roman" w:eastAsia="Times New Roman" w:hAnsi="Times New Roman" w:cs="Times New Roman"/>
    </w:rPr>
  </w:style>
  <w:style w:type="character" w:styleId="Hyperlink">
    <w:name w:val="Hyperlink"/>
    <w:basedOn w:val="Absatz-Standardschriftart"/>
    <w:uiPriority w:val="99"/>
    <w:unhideWhenUsed/>
    <w:rsid w:val="00B75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449810">
      <w:bodyDiv w:val="1"/>
      <w:marLeft w:val="0"/>
      <w:marRight w:val="0"/>
      <w:marTop w:val="0"/>
      <w:marBottom w:val="0"/>
      <w:divBdr>
        <w:top w:val="none" w:sz="0" w:space="0" w:color="auto"/>
        <w:left w:val="none" w:sz="0" w:space="0" w:color="auto"/>
        <w:bottom w:val="none" w:sz="0" w:space="0" w:color="auto"/>
        <w:right w:val="none" w:sz="0" w:space="0" w:color="auto"/>
      </w:divBdr>
      <w:divsChild>
        <w:div w:id="434521166">
          <w:marLeft w:val="0"/>
          <w:marRight w:val="0"/>
          <w:marTop w:val="150"/>
          <w:marBottom w:val="0"/>
          <w:divBdr>
            <w:top w:val="none" w:sz="0" w:space="0" w:color="auto"/>
            <w:left w:val="none" w:sz="0" w:space="0" w:color="auto"/>
            <w:bottom w:val="none" w:sz="0" w:space="0" w:color="auto"/>
            <w:right w:val="none" w:sz="0" w:space="0" w:color="auto"/>
          </w:divBdr>
          <w:divsChild>
            <w:div w:id="719209297">
              <w:marLeft w:val="0"/>
              <w:marRight w:val="0"/>
              <w:marTop w:val="0"/>
              <w:marBottom w:val="0"/>
              <w:divBdr>
                <w:top w:val="none" w:sz="0" w:space="0" w:color="auto"/>
                <w:left w:val="none" w:sz="0" w:space="0" w:color="auto"/>
                <w:bottom w:val="none" w:sz="0" w:space="0" w:color="auto"/>
                <w:right w:val="none" w:sz="0" w:space="0" w:color="auto"/>
              </w:divBdr>
            </w:div>
          </w:divsChild>
        </w:div>
        <w:div w:id="209346757">
          <w:marLeft w:val="0"/>
          <w:marRight w:val="0"/>
          <w:marTop w:val="0"/>
          <w:marBottom w:val="150"/>
          <w:divBdr>
            <w:top w:val="none" w:sz="0" w:space="0" w:color="auto"/>
            <w:left w:val="none" w:sz="0" w:space="0" w:color="auto"/>
            <w:bottom w:val="none" w:sz="0" w:space="0" w:color="auto"/>
            <w:right w:val="none" w:sz="0" w:space="0" w:color="auto"/>
          </w:divBdr>
          <w:divsChild>
            <w:div w:id="22773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2337">
      <w:bodyDiv w:val="1"/>
      <w:marLeft w:val="0"/>
      <w:marRight w:val="0"/>
      <w:marTop w:val="0"/>
      <w:marBottom w:val="0"/>
      <w:divBdr>
        <w:top w:val="none" w:sz="0" w:space="0" w:color="auto"/>
        <w:left w:val="none" w:sz="0" w:space="0" w:color="auto"/>
        <w:bottom w:val="none" w:sz="0" w:space="0" w:color="auto"/>
        <w:right w:val="none" w:sz="0" w:space="0" w:color="auto"/>
      </w:divBdr>
      <w:divsChild>
        <w:div w:id="1989165825">
          <w:marLeft w:val="0"/>
          <w:marRight w:val="0"/>
          <w:marTop w:val="150"/>
          <w:marBottom w:val="0"/>
          <w:divBdr>
            <w:top w:val="none" w:sz="0" w:space="0" w:color="auto"/>
            <w:left w:val="none" w:sz="0" w:space="0" w:color="auto"/>
            <w:bottom w:val="none" w:sz="0" w:space="0" w:color="auto"/>
            <w:right w:val="none" w:sz="0" w:space="0" w:color="auto"/>
          </w:divBdr>
          <w:divsChild>
            <w:div w:id="873421300">
              <w:marLeft w:val="0"/>
              <w:marRight w:val="0"/>
              <w:marTop w:val="0"/>
              <w:marBottom w:val="0"/>
              <w:divBdr>
                <w:top w:val="none" w:sz="0" w:space="0" w:color="auto"/>
                <w:left w:val="none" w:sz="0" w:space="0" w:color="auto"/>
                <w:bottom w:val="none" w:sz="0" w:space="0" w:color="auto"/>
                <w:right w:val="none" w:sz="0" w:space="0" w:color="auto"/>
              </w:divBdr>
            </w:div>
          </w:divsChild>
        </w:div>
        <w:div w:id="1048265778">
          <w:marLeft w:val="0"/>
          <w:marRight w:val="0"/>
          <w:marTop w:val="0"/>
          <w:marBottom w:val="150"/>
          <w:divBdr>
            <w:top w:val="none" w:sz="0" w:space="0" w:color="auto"/>
            <w:left w:val="none" w:sz="0" w:space="0" w:color="auto"/>
            <w:bottom w:val="none" w:sz="0" w:space="0" w:color="auto"/>
            <w:right w:val="none" w:sz="0" w:space="0" w:color="auto"/>
          </w:divBdr>
          <w:divsChild>
            <w:div w:id="702633932">
              <w:marLeft w:val="0"/>
              <w:marRight w:val="0"/>
              <w:marTop w:val="0"/>
              <w:marBottom w:val="0"/>
              <w:divBdr>
                <w:top w:val="none" w:sz="0" w:space="0" w:color="auto"/>
                <w:left w:val="none" w:sz="0" w:space="0" w:color="auto"/>
                <w:bottom w:val="none" w:sz="0" w:space="0" w:color="auto"/>
                <w:right w:val="none" w:sz="0" w:space="0" w:color="auto"/>
              </w:divBdr>
            </w:div>
          </w:divsChild>
        </w:div>
        <w:div w:id="1087380263">
          <w:marLeft w:val="0"/>
          <w:marRight w:val="0"/>
          <w:marTop w:val="150"/>
          <w:marBottom w:val="0"/>
          <w:divBdr>
            <w:top w:val="none" w:sz="0" w:space="0" w:color="auto"/>
            <w:left w:val="none" w:sz="0" w:space="0" w:color="auto"/>
            <w:bottom w:val="none" w:sz="0" w:space="0" w:color="auto"/>
            <w:right w:val="none" w:sz="0" w:space="0" w:color="auto"/>
          </w:divBdr>
          <w:divsChild>
            <w:div w:id="1629360010">
              <w:marLeft w:val="0"/>
              <w:marRight w:val="0"/>
              <w:marTop w:val="0"/>
              <w:marBottom w:val="0"/>
              <w:divBdr>
                <w:top w:val="none" w:sz="0" w:space="0" w:color="auto"/>
                <w:left w:val="none" w:sz="0" w:space="0" w:color="auto"/>
                <w:bottom w:val="none" w:sz="0" w:space="0" w:color="auto"/>
                <w:right w:val="none" w:sz="0" w:space="0" w:color="auto"/>
              </w:divBdr>
            </w:div>
          </w:divsChild>
        </w:div>
        <w:div w:id="546264540">
          <w:marLeft w:val="0"/>
          <w:marRight w:val="0"/>
          <w:marTop w:val="0"/>
          <w:marBottom w:val="150"/>
          <w:divBdr>
            <w:top w:val="none" w:sz="0" w:space="0" w:color="auto"/>
            <w:left w:val="none" w:sz="0" w:space="0" w:color="auto"/>
            <w:bottom w:val="none" w:sz="0" w:space="0" w:color="auto"/>
            <w:right w:val="none" w:sz="0" w:space="0" w:color="auto"/>
          </w:divBdr>
          <w:divsChild>
            <w:div w:id="1197356210">
              <w:marLeft w:val="0"/>
              <w:marRight w:val="0"/>
              <w:marTop w:val="0"/>
              <w:marBottom w:val="0"/>
              <w:divBdr>
                <w:top w:val="none" w:sz="0" w:space="0" w:color="auto"/>
                <w:left w:val="none" w:sz="0" w:space="0" w:color="auto"/>
                <w:bottom w:val="none" w:sz="0" w:space="0" w:color="auto"/>
                <w:right w:val="none" w:sz="0" w:space="0" w:color="auto"/>
              </w:divBdr>
            </w:div>
          </w:divsChild>
        </w:div>
        <w:div w:id="409078951">
          <w:marLeft w:val="0"/>
          <w:marRight w:val="0"/>
          <w:marTop w:val="150"/>
          <w:marBottom w:val="0"/>
          <w:divBdr>
            <w:top w:val="none" w:sz="0" w:space="0" w:color="auto"/>
            <w:left w:val="none" w:sz="0" w:space="0" w:color="auto"/>
            <w:bottom w:val="none" w:sz="0" w:space="0" w:color="auto"/>
            <w:right w:val="none" w:sz="0" w:space="0" w:color="auto"/>
          </w:divBdr>
          <w:divsChild>
            <w:div w:id="2130469979">
              <w:marLeft w:val="0"/>
              <w:marRight w:val="0"/>
              <w:marTop w:val="0"/>
              <w:marBottom w:val="0"/>
              <w:divBdr>
                <w:top w:val="none" w:sz="0" w:space="0" w:color="auto"/>
                <w:left w:val="none" w:sz="0" w:space="0" w:color="auto"/>
                <w:bottom w:val="none" w:sz="0" w:space="0" w:color="auto"/>
                <w:right w:val="none" w:sz="0" w:space="0" w:color="auto"/>
              </w:divBdr>
            </w:div>
          </w:divsChild>
        </w:div>
        <w:div w:id="942028740">
          <w:marLeft w:val="0"/>
          <w:marRight w:val="0"/>
          <w:marTop w:val="0"/>
          <w:marBottom w:val="150"/>
          <w:divBdr>
            <w:top w:val="none" w:sz="0" w:space="0" w:color="auto"/>
            <w:left w:val="none" w:sz="0" w:space="0" w:color="auto"/>
            <w:bottom w:val="none" w:sz="0" w:space="0" w:color="auto"/>
            <w:right w:val="none" w:sz="0" w:space="0" w:color="auto"/>
          </w:divBdr>
          <w:divsChild>
            <w:div w:id="1925414512">
              <w:marLeft w:val="0"/>
              <w:marRight w:val="0"/>
              <w:marTop w:val="0"/>
              <w:marBottom w:val="0"/>
              <w:divBdr>
                <w:top w:val="none" w:sz="0" w:space="0" w:color="auto"/>
                <w:left w:val="none" w:sz="0" w:space="0" w:color="auto"/>
                <w:bottom w:val="none" w:sz="0" w:space="0" w:color="auto"/>
                <w:right w:val="none" w:sz="0" w:space="0" w:color="auto"/>
              </w:divBdr>
            </w:div>
          </w:divsChild>
        </w:div>
        <w:div w:id="631709810">
          <w:marLeft w:val="0"/>
          <w:marRight w:val="0"/>
          <w:marTop w:val="150"/>
          <w:marBottom w:val="0"/>
          <w:divBdr>
            <w:top w:val="none" w:sz="0" w:space="0" w:color="auto"/>
            <w:left w:val="none" w:sz="0" w:space="0" w:color="auto"/>
            <w:bottom w:val="none" w:sz="0" w:space="0" w:color="auto"/>
            <w:right w:val="none" w:sz="0" w:space="0" w:color="auto"/>
          </w:divBdr>
          <w:divsChild>
            <w:div w:id="1687634563">
              <w:marLeft w:val="0"/>
              <w:marRight w:val="0"/>
              <w:marTop w:val="0"/>
              <w:marBottom w:val="0"/>
              <w:divBdr>
                <w:top w:val="none" w:sz="0" w:space="0" w:color="auto"/>
                <w:left w:val="none" w:sz="0" w:space="0" w:color="auto"/>
                <w:bottom w:val="none" w:sz="0" w:space="0" w:color="auto"/>
                <w:right w:val="none" w:sz="0" w:space="0" w:color="auto"/>
              </w:divBdr>
            </w:div>
          </w:divsChild>
        </w:div>
        <w:div w:id="879442784">
          <w:marLeft w:val="0"/>
          <w:marRight w:val="0"/>
          <w:marTop w:val="0"/>
          <w:marBottom w:val="150"/>
          <w:divBdr>
            <w:top w:val="none" w:sz="0" w:space="0" w:color="auto"/>
            <w:left w:val="none" w:sz="0" w:space="0" w:color="auto"/>
            <w:bottom w:val="none" w:sz="0" w:space="0" w:color="auto"/>
            <w:right w:val="none" w:sz="0" w:space="0" w:color="auto"/>
          </w:divBdr>
          <w:divsChild>
            <w:div w:id="1494027306">
              <w:marLeft w:val="0"/>
              <w:marRight w:val="0"/>
              <w:marTop w:val="0"/>
              <w:marBottom w:val="0"/>
              <w:divBdr>
                <w:top w:val="none" w:sz="0" w:space="0" w:color="auto"/>
                <w:left w:val="none" w:sz="0" w:space="0" w:color="auto"/>
                <w:bottom w:val="none" w:sz="0" w:space="0" w:color="auto"/>
                <w:right w:val="none" w:sz="0" w:space="0" w:color="auto"/>
              </w:divBdr>
            </w:div>
          </w:divsChild>
        </w:div>
        <w:div w:id="793059614">
          <w:marLeft w:val="0"/>
          <w:marRight w:val="0"/>
          <w:marTop w:val="150"/>
          <w:marBottom w:val="0"/>
          <w:divBdr>
            <w:top w:val="none" w:sz="0" w:space="0" w:color="auto"/>
            <w:left w:val="none" w:sz="0" w:space="0" w:color="auto"/>
            <w:bottom w:val="none" w:sz="0" w:space="0" w:color="auto"/>
            <w:right w:val="none" w:sz="0" w:space="0" w:color="auto"/>
          </w:divBdr>
          <w:divsChild>
            <w:div w:id="2028367427">
              <w:marLeft w:val="0"/>
              <w:marRight w:val="0"/>
              <w:marTop w:val="0"/>
              <w:marBottom w:val="0"/>
              <w:divBdr>
                <w:top w:val="none" w:sz="0" w:space="0" w:color="auto"/>
                <w:left w:val="none" w:sz="0" w:space="0" w:color="auto"/>
                <w:bottom w:val="none" w:sz="0" w:space="0" w:color="auto"/>
                <w:right w:val="none" w:sz="0" w:space="0" w:color="auto"/>
              </w:divBdr>
            </w:div>
          </w:divsChild>
        </w:div>
        <w:div w:id="82575633">
          <w:marLeft w:val="0"/>
          <w:marRight w:val="0"/>
          <w:marTop w:val="0"/>
          <w:marBottom w:val="150"/>
          <w:divBdr>
            <w:top w:val="none" w:sz="0" w:space="0" w:color="auto"/>
            <w:left w:val="none" w:sz="0" w:space="0" w:color="auto"/>
            <w:bottom w:val="none" w:sz="0" w:space="0" w:color="auto"/>
            <w:right w:val="none" w:sz="0" w:space="0" w:color="auto"/>
          </w:divBdr>
          <w:divsChild>
            <w:div w:id="71782482">
              <w:marLeft w:val="0"/>
              <w:marRight w:val="0"/>
              <w:marTop w:val="0"/>
              <w:marBottom w:val="0"/>
              <w:divBdr>
                <w:top w:val="none" w:sz="0" w:space="0" w:color="auto"/>
                <w:left w:val="none" w:sz="0" w:space="0" w:color="auto"/>
                <w:bottom w:val="none" w:sz="0" w:space="0" w:color="auto"/>
                <w:right w:val="none" w:sz="0" w:space="0" w:color="auto"/>
              </w:divBdr>
            </w:div>
          </w:divsChild>
        </w:div>
        <w:div w:id="828523877">
          <w:marLeft w:val="0"/>
          <w:marRight w:val="0"/>
          <w:marTop w:val="150"/>
          <w:marBottom w:val="0"/>
          <w:divBdr>
            <w:top w:val="none" w:sz="0" w:space="0" w:color="auto"/>
            <w:left w:val="none" w:sz="0" w:space="0" w:color="auto"/>
            <w:bottom w:val="none" w:sz="0" w:space="0" w:color="auto"/>
            <w:right w:val="none" w:sz="0" w:space="0" w:color="auto"/>
          </w:divBdr>
          <w:divsChild>
            <w:div w:id="1833982073">
              <w:marLeft w:val="0"/>
              <w:marRight w:val="0"/>
              <w:marTop w:val="0"/>
              <w:marBottom w:val="0"/>
              <w:divBdr>
                <w:top w:val="none" w:sz="0" w:space="0" w:color="auto"/>
                <w:left w:val="none" w:sz="0" w:space="0" w:color="auto"/>
                <w:bottom w:val="none" w:sz="0" w:space="0" w:color="auto"/>
                <w:right w:val="none" w:sz="0" w:space="0" w:color="auto"/>
              </w:divBdr>
            </w:div>
          </w:divsChild>
        </w:div>
        <w:div w:id="531959057">
          <w:marLeft w:val="0"/>
          <w:marRight w:val="0"/>
          <w:marTop w:val="0"/>
          <w:marBottom w:val="150"/>
          <w:divBdr>
            <w:top w:val="none" w:sz="0" w:space="0" w:color="auto"/>
            <w:left w:val="none" w:sz="0" w:space="0" w:color="auto"/>
            <w:bottom w:val="none" w:sz="0" w:space="0" w:color="auto"/>
            <w:right w:val="none" w:sz="0" w:space="0" w:color="auto"/>
          </w:divBdr>
          <w:divsChild>
            <w:div w:id="13393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2FB89-3935-420D-A02B-B62B4E5C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4196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Landesstandard</dc:creator>
  <cp:lastModifiedBy>Tafner Viktoria</cp:lastModifiedBy>
  <cp:revision>37</cp:revision>
  <dcterms:created xsi:type="dcterms:W3CDTF">2022-08-25T11:49:00Z</dcterms:created>
  <dcterms:modified xsi:type="dcterms:W3CDTF">2022-08-26T07:50:00Z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2014-07-16T00:00:00Z</vt:filetime>
  </property>
  <property fmtid="{D5CDD505-2E9C-101B-9397-08002B2CF9AE}" pid="3" name="Creator">
    <vt:lpwstr>Microsoft® Word 2010</vt:lpwstr>
  </property>
  <property fmtid="{D5CDD505-2E9C-101B-9397-08002B2CF9AE}" pid="4" name="LastSaved">
    <vt:filetime>2022-08-23T00:00:00Z</vt:filetime>
  </property>
</Properties>
</file>